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EAF" w:rsidRPr="006B4FC2" w:rsidRDefault="00C66EAF" w:rsidP="00D61130">
      <w:pPr>
        <w:rPr>
          <w:b/>
          <w:sz w:val="24"/>
          <w:szCs w:val="24"/>
        </w:rPr>
      </w:pPr>
      <w:r w:rsidRPr="006B4FC2">
        <w:rPr>
          <w:b/>
          <w:sz w:val="24"/>
          <w:szCs w:val="24"/>
        </w:rPr>
        <w:t xml:space="preserve">Y12 AS </w:t>
      </w:r>
      <w:r w:rsidR="00714DFF">
        <w:rPr>
          <w:b/>
          <w:sz w:val="24"/>
          <w:szCs w:val="24"/>
        </w:rPr>
        <w:t>Mathematics</w:t>
      </w:r>
    </w:p>
    <w:p w:rsidR="00C66EAF" w:rsidRPr="006B4FC2" w:rsidRDefault="00714DFF" w:rsidP="00D61130">
      <w:pPr>
        <w:rPr>
          <w:b/>
          <w:sz w:val="28"/>
          <w:szCs w:val="28"/>
        </w:rPr>
      </w:pPr>
      <w:r>
        <w:rPr>
          <w:b/>
          <w:sz w:val="28"/>
          <w:szCs w:val="28"/>
        </w:rPr>
        <w:t>13</w:t>
      </w:r>
      <w:r w:rsidR="002C1063">
        <w:rPr>
          <w:b/>
          <w:sz w:val="28"/>
          <w:szCs w:val="28"/>
        </w:rPr>
        <w:t xml:space="preserve"> </w:t>
      </w:r>
      <w:r w:rsidR="00AA0CB6">
        <w:rPr>
          <w:b/>
          <w:sz w:val="28"/>
          <w:szCs w:val="28"/>
        </w:rPr>
        <w:t>Exponentials and Logarithms</w:t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 w:rsidR="00C66EAF" w:rsidRPr="006B4FC2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2C1063">
        <w:rPr>
          <w:b/>
          <w:sz w:val="28"/>
          <w:szCs w:val="28"/>
        </w:rPr>
        <w:t>1.5 weeks</w:t>
      </w:r>
    </w:p>
    <w:p w:rsidR="00C66EAF" w:rsidRPr="006B4FC2" w:rsidRDefault="00C66EAF" w:rsidP="00C66EAF">
      <w:pPr>
        <w:pStyle w:val="Heading2"/>
        <w:rPr>
          <w:rFonts w:ascii="Arial" w:hAnsi="Arial" w:cs="Arial"/>
          <w:color w:val="auto"/>
        </w:rPr>
      </w:pPr>
      <w:r w:rsidRPr="006B4FC2">
        <w:rPr>
          <w:rFonts w:ascii="Arial" w:hAnsi="Arial" w:cs="Arial"/>
          <w:color w:val="auto"/>
        </w:rPr>
        <w:t>Teaching objectives</w:t>
      </w:r>
    </w:p>
    <w:p w:rsidR="00C66EAF" w:rsidRPr="006B4FC2" w:rsidRDefault="00C66EAF" w:rsidP="00C66EAF">
      <w:pPr>
        <w:rPr>
          <w:b/>
        </w:rPr>
        <w:sectPr w:rsidR="00C66EAF" w:rsidRPr="006B4FC2" w:rsidSect="00C66EAF">
          <w:footerReference w:type="default" r:id="rId9"/>
          <w:footerReference w:type="first" r:id="rId10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AA0CB6" w:rsidRPr="00693006" w:rsidRDefault="00693006" w:rsidP="00AA0CB6">
      <w:pPr>
        <w:pStyle w:val="sowspeclist"/>
        <w:numPr>
          <w:ilvl w:val="0"/>
          <w:numId w:val="0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proofErr w:type="gramStart"/>
      <w:r w:rsidRPr="00693006">
        <w:rPr>
          <w:rFonts w:ascii="Arial" w:hAnsi="Arial" w:cs="Arial"/>
          <w:b/>
        </w:rPr>
        <w:lastRenderedPageBreak/>
        <w:t>a</w:t>
      </w:r>
      <w:proofErr w:type="gramEnd"/>
      <w:r>
        <w:rPr>
          <w:rFonts w:ascii="Arial" w:hAnsi="Arial" w:cs="Arial"/>
          <w:b/>
        </w:rPr>
        <w:tab/>
      </w:r>
      <w:r w:rsidR="00AA0CB6" w:rsidRPr="00693006">
        <w:rPr>
          <w:rFonts w:ascii="Arial" w:hAnsi="Arial" w:cs="Arial"/>
        </w:rPr>
        <w:t xml:space="preserve">Know and use the function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 w:rsidR="00AA0CB6" w:rsidRPr="00693006">
        <w:rPr>
          <w:rFonts w:ascii="Arial" w:hAnsi="Arial" w:cs="Arial"/>
        </w:rPr>
        <w:t xml:space="preserve"> and its graph, where </w:t>
      </w:r>
      <w:r w:rsidR="00AA0CB6" w:rsidRPr="00693006">
        <w:rPr>
          <w:rFonts w:ascii="Arial" w:hAnsi="Arial" w:cs="Arial"/>
          <w:i/>
        </w:rPr>
        <w:t>a</w:t>
      </w:r>
      <w:r w:rsidR="00AA0CB6" w:rsidRPr="00693006">
        <w:rPr>
          <w:rFonts w:ascii="Arial" w:hAnsi="Arial" w:cs="Arial"/>
        </w:rPr>
        <w:t xml:space="preserve"> is positive</w:t>
      </w:r>
    </w:p>
    <w:p w:rsidR="00AA0CB6" w:rsidRPr="00693006" w:rsidRDefault="00693006" w:rsidP="00AA0CB6">
      <w:pPr>
        <w:pStyle w:val="sowspeclist"/>
        <w:numPr>
          <w:ilvl w:val="0"/>
          <w:numId w:val="0"/>
        </w:numPr>
        <w:tabs>
          <w:tab w:val="left" w:pos="720"/>
        </w:tabs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b</w:t>
      </w:r>
      <w:proofErr w:type="gramEnd"/>
      <w:r>
        <w:rPr>
          <w:rFonts w:ascii="Arial" w:hAnsi="Arial" w:cs="Arial"/>
          <w:b/>
        </w:rPr>
        <w:tab/>
      </w:r>
      <w:r w:rsidR="00AA0CB6" w:rsidRPr="00693006">
        <w:rPr>
          <w:rFonts w:ascii="Arial" w:hAnsi="Arial" w:cs="Arial"/>
        </w:rPr>
        <w:t xml:space="preserve">Know and use the function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 w:cs="Arial"/>
              </w:rPr>
              <m:t>e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 w:rsidR="00AA0CB6" w:rsidRPr="00693006">
        <w:rPr>
          <w:rFonts w:ascii="Arial" w:hAnsi="Arial" w:cs="Arial"/>
        </w:rPr>
        <w:t xml:space="preserve"> and its graph</w:t>
      </w:r>
    </w:p>
    <w:p w:rsidR="00AA0CB6" w:rsidRPr="00693006" w:rsidRDefault="00693006" w:rsidP="00693006">
      <w:pPr>
        <w:ind w:left="720" w:hanging="720"/>
      </w:pPr>
      <w:proofErr w:type="gramStart"/>
      <w:r>
        <w:rPr>
          <w:b/>
        </w:rPr>
        <w:t>c</w:t>
      </w:r>
      <w:proofErr w:type="gramEnd"/>
      <w:r>
        <w:rPr>
          <w:b/>
        </w:rPr>
        <w:tab/>
      </w:r>
      <w:r w:rsidR="00AA0CB6" w:rsidRPr="00693006">
        <w:t xml:space="preserve">Know that the gradient of </w:t>
      </w:r>
      <m:oMath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kx</m:t>
            </m:r>
          </m:sup>
        </m:sSup>
      </m:oMath>
      <w:r w:rsidR="00AA0CB6" w:rsidRPr="00693006">
        <w:t xml:space="preserve"> is equal to </w:t>
      </w:r>
      <m:oMath>
        <m:r>
          <w:rPr>
            <w:rFonts w:ascii="Cambria Math" w:hAnsi="Cambria Math"/>
          </w:rPr>
          <m:t>k</m:t>
        </m:r>
        <m:sSup>
          <m:sSupPr>
            <m:ctrlPr>
              <w:rPr>
                <w:rFonts w:ascii="Cambria Math" w:hAnsi="Cambria Math"/>
                <w:color w:val="000000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</w:rPr>
              <m:t>e</m:t>
            </m:r>
          </m:e>
          <m:sup>
            <m:r>
              <w:rPr>
                <w:rFonts w:ascii="Cambria Math" w:hAnsi="Cambria Math"/>
              </w:rPr>
              <m:t>kx</m:t>
            </m:r>
          </m:sup>
        </m:sSup>
      </m:oMath>
      <w:r w:rsidR="00AA0CB6" w:rsidRPr="00693006">
        <w:t xml:space="preserve"> and hence understand why the exponential model is suitable in many applications</w:t>
      </w:r>
    </w:p>
    <w:p w:rsidR="00AA0CB6" w:rsidRPr="00693006" w:rsidRDefault="00693006" w:rsidP="00693006">
      <w:pPr>
        <w:pStyle w:val="sowspeclist"/>
        <w:numPr>
          <w:ilvl w:val="0"/>
          <w:numId w:val="0"/>
        </w:numPr>
        <w:tabs>
          <w:tab w:val="left" w:pos="0"/>
        </w:tabs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lastRenderedPageBreak/>
        <w:t>d</w:t>
      </w:r>
      <w:proofErr w:type="gramEnd"/>
      <w:r>
        <w:rPr>
          <w:rFonts w:ascii="Arial" w:hAnsi="Arial" w:cs="Arial"/>
          <w:b/>
        </w:rPr>
        <w:tab/>
      </w:r>
      <w:r w:rsidR="00AA0CB6" w:rsidRPr="00693006">
        <w:rPr>
          <w:rFonts w:ascii="Arial" w:hAnsi="Arial" w:cs="Arial"/>
        </w:rPr>
        <w:t xml:space="preserve">Know and use the definition of </w:t>
      </w:r>
      <m:oMath>
        <m:sSub>
          <m:sSubPr>
            <m:ctrlPr>
              <w:rPr>
                <w:rFonts w:ascii="Cambria Math" w:hAnsi="Cambria Math" w:cs="Arial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 w:cs="Arial"/>
              </w:rPr>
              <m:t>log</m:t>
            </m:r>
          </m:e>
          <m:sub>
            <m:r>
              <w:rPr>
                <w:rFonts w:ascii="Cambria Math" w:hAnsi="Cambria Math" w:cs="Arial"/>
              </w:rPr>
              <m:t>a</m:t>
            </m:r>
          </m:sub>
        </m:sSub>
        <m:r>
          <w:rPr>
            <w:rFonts w:ascii="Cambria Math" w:hAnsi="Cambria Math" w:cs="Arial"/>
          </w:rPr>
          <m:t>x</m:t>
        </m:r>
      </m:oMath>
      <w:r w:rsidR="00AA0CB6" w:rsidRPr="00693006">
        <w:rPr>
          <w:rFonts w:ascii="Arial" w:hAnsi="Arial" w:cs="Arial"/>
        </w:rPr>
        <w:t xml:space="preserve"> as the inverse of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 w:rsidR="00AA0CB6" w:rsidRPr="00693006">
        <w:rPr>
          <w:rFonts w:ascii="Arial" w:hAnsi="Arial" w:cs="Arial"/>
        </w:rPr>
        <w:t xml:space="preserve">, where </w:t>
      </w:r>
      <w:r w:rsidR="00AA0CB6" w:rsidRPr="00693006">
        <w:rPr>
          <w:rFonts w:ascii="Arial" w:hAnsi="Arial" w:cs="Arial"/>
          <w:i/>
        </w:rPr>
        <w:t>a</w:t>
      </w:r>
      <w:r w:rsidR="00AA0CB6" w:rsidRPr="00693006">
        <w:rPr>
          <w:rFonts w:ascii="Arial" w:hAnsi="Arial" w:cs="Arial"/>
        </w:rPr>
        <w:t xml:space="preserve"> is positive and </w:t>
      </w:r>
      <m:oMath>
        <m:r>
          <w:rPr>
            <w:rFonts w:ascii="Cambria Math" w:hAnsi="Cambria Math" w:cs="Arial"/>
          </w:rPr>
          <m:t>x≥0</m:t>
        </m:r>
      </m:oMath>
      <w:r w:rsidR="00AA0CB6" w:rsidRPr="00693006">
        <w:rPr>
          <w:rFonts w:ascii="Arial" w:hAnsi="Arial" w:cs="Arial"/>
        </w:rPr>
        <w:t xml:space="preserve"> Know and use the function </w:t>
      </w:r>
      <m:oMath>
        <m:r>
          <m:rPr>
            <m:sty m:val="p"/>
          </m:rPr>
          <w:rPr>
            <w:rFonts w:ascii="Cambria Math" w:hAnsi="Cambria Math" w:cs="Arial"/>
          </w:rPr>
          <m:t>ln </m:t>
        </m:r>
        <m:r>
          <w:rPr>
            <w:rFonts w:ascii="Cambria Math" w:hAnsi="Cambria Math" w:cs="Arial"/>
          </w:rPr>
          <m:t>x</m:t>
        </m:r>
      </m:oMath>
      <w:r w:rsidR="00AA0CB6" w:rsidRPr="00693006">
        <w:rPr>
          <w:rFonts w:ascii="Arial" w:hAnsi="Arial" w:cs="Arial"/>
        </w:rPr>
        <w:t xml:space="preserve"> and its graph. </w:t>
      </w:r>
    </w:p>
    <w:p w:rsidR="00AA0CB6" w:rsidRPr="00693006" w:rsidRDefault="00693006" w:rsidP="00AA0CB6">
      <w:pPr>
        <w:pStyle w:val="sowspeclist"/>
        <w:numPr>
          <w:ilvl w:val="0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205"/>
        </w:tabs>
        <w:ind w:left="720" w:hanging="720"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b/>
        </w:rPr>
        <w:t>e</w:t>
      </w:r>
      <w:proofErr w:type="spellEnd"/>
      <w:proofErr w:type="gramEnd"/>
      <w:r>
        <w:rPr>
          <w:rFonts w:ascii="Arial" w:hAnsi="Arial" w:cs="Arial"/>
          <w:b/>
        </w:rPr>
        <w:tab/>
      </w:r>
      <w:r w:rsidR="00AA0CB6" w:rsidRPr="00693006">
        <w:rPr>
          <w:rFonts w:ascii="Arial" w:hAnsi="Arial" w:cs="Arial"/>
        </w:rPr>
        <w:t>Understand and use the la</w:t>
      </w:r>
      <w:bookmarkStart w:id="0" w:name="_GoBack"/>
      <w:bookmarkEnd w:id="0"/>
      <w:r w:rsidR="00AA0CB6" w:rsidRPr="00693006">
        <w:rPr>
          <w:rFonts w:ascii="Arial" w:hAnsi="Arial" w:cs="Arial"/>
        </w:rPr>
        <w:t>ws of logarithms:</w:t>
      </w:r>
      <w:r w:rsidR="00AA0CB6" w:rsidRPr="00693006">
        <w:rPr>
          <w:rFonts w:ascii="Arial" w:hAnsi="Arial" w:cs="Arial"/>
        </w:rPr>
        <w:tab/>
      </w:r>
    </w:p>
    <w:p w:rsidR="00AA0CB6" w:rsidRPr="00693006" w:rsidRDefault="00693006" w:rsidP="00AA0CB6">
      <w:pPr>
        <w:pStyle w:val="sowspeclist"/>
        <w:numPr>
          <w:ilvl w:val="0"/>
          <w:numId w:val="0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  <w:b/>
          <w:bCs/>
        </w:rPr>
        <w:t>f</w:t>
      </w:r>
      <w:proofErr w:type="gramEnd"/>
      <w:r>
        <w:rPr>
          <w:rFonts w:ascii="Arial" w:hAnsi="Arial" w:cs="Arial"/>
          <w:b/>
          <w:bCs/>
        </w:rPr>
        <w:tab/>
      </w:r>
      <w:r w:rsidR="00AA0CB6" w:rsidRPr="00693006">
        <w:rPr>
          <w:rFonts w:ascii="Arial" w:hAnsi="Arial" w:cs="Arial"/>
        </w:rPr>
        <w:t xml:space="preserve">Solve equations of the form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  <m:r>
          <w:rPr>
            <w:rFonts w:ascii="Cambria Math" w:hAnsi="Cambria Math" w:cs="Arial"/>
          </w:rPr>
          <m:t>=b</m:t>
        </m:r>
      </m:oMath>
    </w:p>
    <w:p w:rsidR="00AC6F3A" w:rsidRPr="00693006" w:rsidRDefault="00693006" w:rsidP="00693006">
      <w:pPr>
        <w:pStyle w:val="sowspeclist"/>
        <w:numPr>
          <w:ilvl w:val="0"/>
          <w:numId w:val="0"/>
        </w:numPr>
        <w:tabs>
          <w:tab w:val="left" w:pos="720"/>
        </w:tabs>
        <w:ind w:left="720" w:hanging="720"/>
        <w:jc w:val="both"/>
        <w:rPr>
          <w:rFonts w:ascii="Arial" w:hAnsi="Arial" w:cs="Arial"/>
        </w:rPr>
        <w:sectPr w:rsidR="00AC6F3A" w:rsidRPr="00693006" w:rsidSect="00C66EAF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  <w:proofErr w:type="gramStart"/>
      <w:r>
        <w:rPr>
          <w:rFonts w:ascii="Arial" w:hAnsi="Arial" w:cs="Arial"/>
          <w:b/>
          <w:bCs/>
        </w:rPr>
        <w:t>g</w:t>
      </w:r>
      <w:proofErr w:type="gramEnd"/>
      <w:r>
        <w:rPr>
          <w:rFonts w:ascii="Arial" w:hAnsi="Arial" w:cs="Arial"/>
          <w:b/>
          <w:bCs/>
        </w:rPr>
        <w:tab/>
      </w:r>
      <w:r w:rsidR="00AA0CB6" w:rsidRPr="00693006">
        <w:rPr>
          <w:rFonts w:ascii="Arial" w:hAnsi="Arial" w:cs="Arial"/>
        </w:rPr>
        <w:t>Use logarithmic graphs to estimate par</w:t>
      </w:r>
      <w:r>
        <w:rPr>
          <w:rFonts w:ascii="Arial" w:hAnsi="Arial" w:cs="Arial"/>
        </w:rPr>
        <w:t xml:space="preserve">ameters in relationships of the </w:t>
      </w:r>
      <w:r w:rsidR="00AA0CB6" w:rsidRPr="00693006">
        <w:rPr>
          <w:rFonts w:ascii="Arial" w:hAnsi="Arial" w:cs="Arial"/>
        </w:rPr>
        <w:t xml:space="preserve">form </w:t>
      </w:r>
      <m:oMath>
        <m:r>
          <w:rPr>
            <w:rFonts w:ascii="Cambria Math" w:hAnsi="Cambria Math" w:cs="Arial"/>
          </w:rPr>
          <m:t>y=a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  <w:r>
        <w:rPr>
          <w:rFonts w:ascii="Arial" w:hAnsi="Arial" w:cs="Arial"/>
        </w:rPr>
        <w:t xml:space="preserve"> and </w:t>
      </w:r>
      <m:oMath>
        <m:r>
          <w:rPr>
            <w:rFonts w:ascii="Cambria Math" w:hAnsi="Cambria Math" w:cs="Arial"/>
          </w:rPr>
          <m:t>y=k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x</m:t>
            </m:r>
          </m:sup>
        </m:sSup>
      </m:oMath>
      <w:r w:rsidR="00AA0CB6" w:rsidRPr="00693006">
        <w:rPr>
          <w:rFonts w:ascii="Arial" w:hAnsi="Arial" w:cs="Arial"/>
        </w:rPr>
        <w:t xml:space="preserve">, given data for </w:t>
      </w:r>
      <w:r w:rsidR="00AA0CB6" w:rsidRPr="00693006">
        <w:rPr>
          <w:rFonts w:ascii="Arial" w:hAnsi="Arial" w:cs="Arial"/>
          <w:i/>
        </w:rPr>
        <w:t>x</w:t>
      </w:r>
      <w:r w:rsidR="00AA0CB6" w:rsidRPr="00693006">
        <w:rPr>
          <w:rFonts w:ascii="Arial" w:hAnsi="Arial" w:cs="Arial"/>
        </w:rPr>
        <w:t xml:space="preserve"> and</w:t>
      </w:r>
      <w:r w:rsidR="00AA0CB6" w:rsidRPr="00693006">
        <w:rPr>
          <w:rFonts w:ascii="Arial" w:hAnsi="Arial" w:cs="Arial"/>
          <w:i/>
        </w:rPr>
        <w:t xml:space="preserve"> y</w:t>
      </w:r>
      <w:r w:rsidR="00AC6F3A" w:rsidRPr="00693006">
        <w:rPr>
          <w:rFonts w:ascii="Arial" w:hAnsi="Arial" w:cs="Arial"/>
          <w:b/>
          <w:bCs/>
        </w:rPr>
        <w:tab/>
      </w:r>
    </w:p>
    <w:p w:rsidR="00631313" w:rsidRPr="00631313" w:rsidRDefault="00631313" w:rsidP="00C66EAF">
      <w:pPr>
        <w:pStyle w:val="Header"/>
        <w:rPr>
          <w:b/>
          <w:bCs/>
        </w:rPr>
      </w:pPr>
      <w:r w:rsidRPr="00631313">
        <w:rPr>
          <w:b/>
          <w:bCs/>
        </w:rPr>
        <w:lastRenderedPageBreak/>
        <w:t>Resources for advance preparation:</w:t>
      </w:r>
    </w:p>
    <w:p w:rsidR="00631313" w:rsidRDefault="00631313" w:rsidP="00C66EAF">
      <w:pPr>
        <w:pStyle w:val="Header"/>
        <w:rPr>
          <w:b/>
          <w:bCs/>
          <w:color w:val="0070C0"/>
        </w:rPr>
      </w:pPr>
    </w:p>
    <w:p w:rsidR="00AA0CB6" w:rsidRDefault="00AA0CB6" w:rsidP="00C66EAF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>Indices</w:t>
      </w:r>
    </w:p>
    <w:p w:rsidR="00143F9D" w:rsidRDefault="00AA0CB6" w:rsidP="00C66EAF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>Compound Interest</w:t>
      </w:r>
    </w:p>
    <w:p w:rsidR="00A546D4" w:rsidRDefault="00143F9D" w:rsidP="00C66EAF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>Plotting points on a scatter graph- determine gradient and intercept of the line of best fit.</w:t>
      </w:r>
    </w:p>
    <w:p w:rsidR="00143F9D" w:rsidRDefault="00A546D4" w:rsidP="00C66EAF">
      <w:pPr>
        <w:pStyle w:val="Header"/>
        <w:rPr>
          <w:b/>
          <w:bCs/>
          <w:color w:val="0070C0"/>
        </w:rPr>
      </w:pPr>
      <w:r>
        <w:rPr>
          <w:b/>
          <w:bCs/>
          <w:color w:val="0070C0"/>
        </w:rPr>
        <w:t>Graph transformations</w:t>
      </w:r>
      <w:r w:rsidR="00143F9D">
        <w:rPr>
          <w:b/>
          <w:bCs/>
          <w:color w:val="0070C0"/>
        </w:rPr>
        <w:t xml:space="preserve"> </w:t>
      </w:r>
    </w:p>
    <w:p w:rsidR="00143F9D" w:rsidRDefault="00143F9D" w:rsidP="00C66EAF">
      <w:pPr>
        <w:pStyle w:val="Header"/>
        <w:rPr>
          <w:b/>
          <w:bCs/>
          <w:color w:val="0070C0"/>
        </w:rPr>
        <w:sectPr w:rsidR="00143F9D" w:rsidSect="00C66EAF">
          <w:type w:val="continuous"/>
          <w:pgSz w:w="16838" w:h="11906" w:orient="landscape" w:code="9"/>
          <w:pgMar w:top="851" w:right="851" w:bottom="851" w:left="851" w:header="709" w:footer="397" w:gutter="0"/>
          <w:cols w:space="708"/>
          <w:docGrid w:linePitch="360"/>
        </w:sectPr>
      </w:pPr>
    </w:p>
    <w:p w:rsidR="00396326" w:rsidRDefault="00396326" w:rsidP="00C66EAF">
      <w:pPr>
        <w:pStyle w:val="Header"/>
      </w:pPr>
    </w:p>
    <w:p w:rsidR="00396326" w:rsidRDefault="00396326" w:rsidP="00C66EAF">
      <w:pPr>
        <w:pStyle w:val="Header"/>
      </w:pPr>
    </w:p>
    <w:p w:rsidR="00631313" w:rsidRDefault="00631313" w:rsidP="00A64A74">
      <w:pPr>
        <w:rPr>
          <w:b/>
          <w:sz w:val="28"/>
        </w:rPr>
      </w:pPr>
    </w:p>
    <w:p w:rsidR="00396326" w:rsidRDefault="00396326" w:rsidP="00A64A74">
      <w:pPr>
        <w:rPr>
          <w:b/>
          <w:sz w:val="28"/>
        </w:rPr>
        <w:sectPr w:rsidR="00396326" w:rsidSect="00631313">
          <w:type w:val="continuous"/>
          <w:pgSz w:w="16838" w:h="11906" w:orient="landscape" w:code="9"/>
          <w:pgMar w:top="851" w:right="851" w:bottom="851" w:left="851" w:header="709" w:footer="397" w:gutter="0"/>
          <w:cols w:num="2"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2"/>
        <w:gridCol w:w="2693"/>
        <w:gridCol w:w="5387"/>
        <w:gridCol w:w="3227"/>
        <w:gridCol w:w="3402"/>
      </w:tblGrid>
      <w:tr w:rsidR="009537B6" w:rsidRPr="006B4FC2" w:rsidTr="00143F9D">
        <w:tc>
          <w:tcPr>
            <w:tcW w:w="392" w:type="dxa"/>
          </w:tcPr>
          <w:p w:rsidR="009537B6" w:rsidRPr="009537B6" w:rsidRDefault="009537B6" w:rsidP="00A64A74">
            <w:pPr>
              <w:rPr>
                <w:b/>
                <w:sz w:val="28"/>
              </w:rPr>
            </w:pPr>
          </w:p>
        </w:tc>
        <w:tc>
          <w:tcPr>
            <w:tcW w:w="2693" w:type="dxa"/>
          </w:tcPr>
          <w:p w:rsidR="009537B6" w:rsidRPr="006B4FC2" w:rsidRDefault="009537B6" w:rsidP="00A64A7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Starter</w:t>
            </w:r>
          </w:p>
        </w:tc>
        <w:tc>
          <w:tcPr>
            <w:tcW w:w="5387" w:type="dxa"/>
          </w:tcPr>
          <w:p w:rsidR="009537B6" w:rsidRPr="006B4FC2" w:rsidRDefault="009537B6" w:rsidP="00A64A7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Main teaching</w:t>
            </w:r>
          </w:p>
          <w:p w:rsidR="009537B6" w:rsidRPr="006B4FC2" w:rsidRDefault="009537B6" w:rsidP="00A64A74">
            <w:r w:rsidRPr="006B4FC2">
              <w:t>Including key questions, key teaching points, models and resources</w:t>
            </w:r>
          </w:p>
        </w:tc>
        <w:tc>
          <w:tcPr>
            <w:tcW w:w="3227" w:type="dxa"/>
          </w:tcPr>
          <w:p w:rsidR="009537B6" w:rsidRPr="006B4FC2" w:rsidRDefault="009537B6" w:rsidP="00A64A74">
            <w:pPr>
              <w:rPr>
                <w:b/>
                <w:sz w:val="28"/>
              </w:rPr>
            </w:pPr>
            <w:r w:rsidRPr="006B4FC2">
              <w:rPr>
                <w:b/>
                <w:sz w:val="28"/>
              </w:rPr>
              <w:t>Notes</w:t>
            </w:r>
          </w:p>
          <w:p w:rsidR="009537B6" w:rsidRPr="006B4FC2" w:rsidRDefault="009537B6" w:rsidP="00A64A74">
            <w:r w:rsidRPr="006B4FC2">
              <w:t>Including Support and Extension</w:t>
            </w:r>
          </w:p>
        </w:tc>
        <w:tc>
          <w:tcPr>
            <w:tcW w:w="3402" w:type="dxa"/>
          </w:tcPr>
          <w:p w:rsidR="009537B6" w:rsidRPr="006B4FC2" w:rsidRDefault="009537B6" w:rsidP="00A64A7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Consolidation/Plenary</w:t>
            </w:r>
          </w:p>
          <w:p w:rsidR="009537B6" w:rsidRPr="006B4FC2" w:rsidRDefault="009537B6" w:rsidP="00A64A74">
            <w:r w:rsidRPr="006B4FC2">
              <w:t>Including key questions and homework</w:t>
            </w:r>
          </w:p>
        </w:tc>
      </w:tr>
      <w:tr w:rsidR="009537B6" w:rsidRPr="006B4FC2" w:rsidTr="00143F9D">
        <w:tc>
          <w:tcPr>
            <w:tcW w:w="392" w:type="dxa"/>
          </w:tcPr>
          <w:p w:rsidR="009537B6" w:rsidRDefault="00693006" w:rsidP="00A64A74">
            <w:pPr>
              <w:rPr>
                <w:b/>
              </w:rPr>
            </w:pPr>
            <w:r>
              <w:rPr>
                <w:b/>
              </w:rPr>
              <w:t>1</w:t>
            </w:r>
          </w:p>
          <w:p w:rsidR="00CC6477" w:rsidRPr="009537B6" w:rsidRDefault="00CC6477" w:rsidP="00A64A74">
            <w:pPr>
              <w:rPr>
                <w:b/>
              </w:rPr>
            </w:pPr>
          </w:p>
        </w:tc>
        <w:tc>
          <w:tcPr>
            <w:tcW w:w="2693" w:type="dxa"/>
          </w:tcPr>
          <w:p w:rsidR="00CC6477" w:rsidRPr="00CC6477" w:rsidRDefault="00CC6477" w:rsidP="00693006">
            <w:pPr>
              <w:rPr>
                <w:b/>
              </w:rPr>
            </w:pPr>
            <w:r w:rsidRPr="00CC6477">
              <w:rPr>
                <w:b/>
              </w:rPr>
              <w:t>Exponential graphs</w:t>
            </w:r>
          </w:p>
          <w:p w:rsidR="00CC6477" w:rsidRDefault="00CC6477" w:rsidP="00693006"/>
          <w:p w:rsidR="006F0D7F" w:rsidRPr="00A96117" w:rsidRDefault="00CC5F3B" w:rsidP="00693006">
            <w:pPr>
              <w:rPr>
                <w:b/>
                <w:color w:val="00B050"/>
              </w:rPr>
            </w:pPr>
            <w:hyperlink r:id="rId11" w:history="1">
              <w:r w:rsidR="00A96117" w:rsidRPr="00A96117">
                <w:rPr>
                  <w:rStyle w:val="Hyperlink"/>
                  <w:b/>
                  <w:color w:val="00B050"/>
                </w:rPr>
                <w:t>UM: See the Power</w:t>
              </w:r>
            </w:hyperlink>
          </w:p>
          <w:p w:rsidR="00396326" w:rsidRDefault="00396326" w:rsidP="00693006"/>
          <w:p w:rsidR="00143F9D" w:rsidRDefault="00143F9D" w:rsidP="00693006">
            <w:r>
              <w:t xml:space="preserve">Questions: </w:t>
            </w:r>
          </w:p>
          <w:p w:rsidR="00143F9D" w:rsidRPr="006F0D7F" w:rsidRDefault="00143F9D" w:rsidP="00693006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</w:pPr>
            <w:r w:rsidRPr="006F0D7F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  <w:t xml:space="preserve">What does the </w:t>
            </w:r>
            <w:r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  <w:t>w</w:t>
            </w:r>
            <w:r w:rsidRPr="006F0D7F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  <w:t>hole number part of the power often tell us about the value of </w:t>
            </w:r>
            <w:proofErr w:type="spellStart"/>
            <w:r w:rsidRPr="006F0D7F">
              <w:rPr>
                <w:rFonts w:ascii="STIXMathJax_Main-italic" w:eastAsia="Times New Roman" w:hAnsi="STIXMathJax_Main-italic" w:cs="Times New Roman"/>
                <w:color w:val="444444"/>
                <w:sz w:val="26"/>
                <w:szCs w:val="26"/>
                <w:bdr w:val="none" w:sz="0" w:space="0" w:color="auto" w:frame="1"/>
                <w:lang w:eastAsia="en-GB"/>
              </w:rPr>
              <w:t>y</w:t>
            </w:r>
            <w:r w:rsidRPr="006F0D7F">
              <w:rPr>
                <w:rFonts w:ascii="Helvetica" w:eastAsia="Times New Roman" w:hAnsi="Helvetica" w:cs="Times New Roman"/>
                <w:color w:val="444444"/>
                <w:sz w:val="21"/>
                <w:szCs w:val="21"/>
                <w:bdr w:val="none" w:sz="0" w:space="0" w:color="auto" w:frame="1"/>
                <w:lang w:eastAsia="en-GB"/>
              </w:rPr>
              <w:t>y</w:t>
            </w:r>
            <w:proofErr w:type="spellEnd"/>
            <w:r w:rsidRPr="006F0D7F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  <w:t>?</w:t>
            </w:r>
          </w:p>
          <w:p w:rsidR="00143F9D" w:rsidRPr="006F0D7F" w:rsidRDefault="00143F9D" w:rsidP="00693006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</w:pPr>
            <w:r w:rsidRPr="006F0D7F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  <w:t>How is this whole number part of the power connected with standard form?</w:t>
            </w:r>
          </w:p>
          <w:p w:rsidR="00143F9D" w:rsidRPr="006F0D7F" w:rsidRDefault="00143F9D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</w:pPr>
            <w:r w:rsidRPr="006F0D7F">
              <w:rPr>
                <w:rFonts w:ascii="Helvetica" w:eastAsia="Times New Roman" w:hAnsi="Helvetica" w:cs="Times New Roman"/>
                <w:color w:val="444444"/>
                <w:sz w:val="21"/>
                <w:szCs w:val="21"/>
                <w:lang w:eastAsia="en-GB"/>
              </w:rPr>
              <w:t>How can you use the given information?</w:t>
            </w:r>
          </w:p>
          <w:p w:rsidR="00143F9D" w:rsidRDefault="00143F9D" w:rsidP="00693006"/>
          <w:p w:rsidR="00396326" w:rsidRPr="006B4FC2" w:rsidRDefault="00396326" w:rsidP="00693006"/>
        </w:tc>
        <w:tc>
          <w:tcPr>
            <w:tcW w:w="5387" w:type="dxa"/>
          </w:tcPr>
          <w:p w:rsidR="00A96117" w:rsidRDefault="00693006" w:rsidP="00693006">
            <w:pPr>
              <w:shd w:val="clear" w:color="auto" w:fill="FFFFFF"/>
            </w:pPr>
            <w:r>
              <w:t>Draw</w:t>
            </w:r>
            <w:r w:rsidR="00143F9D">
              <w:t xml:space="preserve"> the graph of y=2</w:t>
            </w:r>
            <w:r w:rsidR="00143F9D" w:rsidRPr="00143F9D">
              <w:rPr>
                <w:vertAlign w:val="superscript"/>
              </w:rPr>
              <w:t>x</w:t>
            </w:r>
            <w:r w:rsidR="00143F9D">
              <w:t xml:space="preserve"> and y=3</w:t>
            </w:r>
            <w:r w:rsidR="00143F9D" w:rsidRPr="00143F9D">
              <w:rPr>
                <w:vertAlign w:val="superscript"/>
              </w:rPr>
              <w:t>x</w:t>
            </w:r>
          </w:p>
          <w:p w:rsidR="006F0D7F" w:rsidRDefault="00A96117" w:rsidP="00693006">
            <w:pPr>
              <w:shd w:val="clear" w:color="auto" w:fill="FFFFFF"/>
            </w:pPr>
            <w:r>
              <w:t>W</w:t>
            </w:r>
            <w:r w:rsidR="00143F9D">
              <w:t>hat will y=5</w:t>
            </w:r>
            <w:r w:rsidR="00143F9D" w:rsidRPr="00143F9D">
              <w:rPr>
                <w:vertAlign w:val="superscript"/>
              </w:rPr>
              <w:t>x</w:t>
            </w:r>
            <w:r w:rsidR="00143F9D">
              <w:t xml:space="preserve"> look like? </w:t>
            </w:r>
          </w:p>
          <w:p w:rsidR="00143F9D" w:rsidRDefault="00143F9D" w:rsidP="00693006">
            <w:pPr>
              <w:shd w:val="clear" w:color="auto" w:fill="FFFFFF"/>
            </w:pPr>
            <w:r>
              <w:t>What are the key similarities and differences with these graphs?</w:t>
            </w:r>
          </w:p>
          <w:p w:rsidR="00143F9D" w:rsidRDefault="00143F9D" w:rsidP="00693006">
            <w:pPr>
              <w:shd w:val="clear" w:color="auto" w:fill="FFFFFF"/>
            </w:pPr>
            <w:r>
              <w:t xml:space="preserve">Students to explore graphs of different powers including fractional and negative. Students to make key notes. Students to use DESMOS to check graphs and predictions. </w:t>
            </w:r>
          </w:p>
          <w:p w:rsidR="00A546D4" w:rsidRDefault="00A546D4" w:rsidP="00693006">
            <w:pPr>
              <w:shd w:val="clear" w:color="auto" w:fill="FFFFFF"/>
            </w:pPr>
          </w:p>
          <w:p w:rsidR="003064E4" w:rsidRDefault="00A546D4" w:rsidP="00693006">
            <w:pPr>
              <w:shd w:val="clear" w:color="auto" w:fill="FFFFFF"/>
            </w:pPr>
            <w:r>
              <w:t>Introduce y=e</w:t>
            </w:r>
            <w:r w:rsidRPr="00A546D4">
              <w:rPr>
                <w:vertAlign w:val="superscript"/>
              </w:rPr>
              <w:t>x</w:t>
            </w:r>
            <w:r>
              <w:rPr>
                <w:vertAlign w:val="superscript"/>
              </w:rPr>
              <w:t xml:space="preserve"> </w:t>
            </w:r>
            <w:r>
              <w:t xml:space="preserve">by getting students to look at the gradient functions </w:t>
            </w:r>
            <w:r w:rsidR="0038143C">
              <w:t>of the above graphs using DESMOS.</w:t>
            </w:r>
            <w:r>
              <w:t xml:space="preserve"> </w:t>
            </w:r>
            <w:r w:rsidR="0038143C">
              <w:t>W</w:t>
            </w:r>
            <w:r>
              <w:t>here does the gradient func</w:t>
            </w:r>
            <w:r w:rsidR="0038143C">
              <w:t>tion match the actual function? (Trial and improvement.)</w:t>
            </w:r>
          </w:p>
          <w:p w:rsidR="003064E4" w:rsidRPr="00A546D4" w:rsidRDefault="003064E4" w:rsidP="0038143C">
            <w:pPr>
              <w:shd w:val="clear" w:color="auto" w:fill="FFFFFF"/>
            </w:pPr>
            <w:r>
              <w:t>Introduce logs as an equivalent way of writing a number with a power</w:t>
            </w:r>
            <w:r w:rsidR="0038143C">
              <w:t xml:space="preserve"> </w:t>
            </w:r>
            <w:r>
              <w:t xml:space="preserve">- demonstrate its usefulness. A nice consolidation activity: </w:t>
            </w:r>
            <w:hyperlink r:id="rId12" w:history="1">
              <w:r w:rsidR="0038143C" w:rsidRPr="0038143C">
                <w:rPr>
                  <w:rStyle w:val="Hyperlink"/>
                  <w:b/>
                  <w:color w:val="00B050"/>
                </w:rPr>
                <w:t>UM: Log Lattice</w:t>
              </w:r>
            </w:hyperlink>
            <w:r w:rsidR="0038143C" w:rsidRPr="0038143C">
              <w:rPr>
                <w:b/>
                <w:color w:val="00B050"/>
              </w:rPr>
              <w:t xml:space="preserve"> </w:t>
            </w:r>
          </w:p>
        </w:tc>
        <w:tc>
          <w:tcPr>
            <w:tcW w:w="3227" w:type="dxa"/>
          </w:tcPr>
          <w:p w:rsidR="006F0D7F" w:rsidRDefault="00B6762D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</w:pPr>
            <w:r w:rsidRPr="00B6762D"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>Y=</w:t>
            </w:r>
            <w:proofErr w:type="spellStart"/>
            <w:r w:rsidRPr="00B6762D"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>a</w:t>
            </w:r>
            <w:r w:rsidRPr="00B6762D"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  <w:t>x</w:t>
            </w:r>
            <w:proofErr w:type="spellEnd"/>
          </w:p>
          <w:p w:rsidR="00B6762D" w:rsidRDefault="0045407B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 xml:space="preserve">What happens when x is big? Small? Negative? Fractional? </w:t>
            </w:r>
          </w:p>
          <w:p w:rsidR="0045407B" w:rsidRDefault="0045407B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 xml:space="preserve">EXT: sketch the graph of </w:t>
            </w:r>
          </w:p>
          <w:p w:rsidR="00A546D4" w:rsidRDefault="00A546D4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>a) 10e</w:t>
            </w:r>
            <w:r w:rsidRPr="00A546D4"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  <w:t>-x</w:t>
            </w:r>
          </w:p>
          <w:p w:rsidR="00A546D4" w:rsidRDefault="00A546D4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>b) e</w:t>
            </w:r>
            <w:r w:rsidRPr="00A546D4"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  <w:t>-1/3x</w:t>
            </w:r>
          </w:p>
          <w:p w:rsidR="00A546D4" w:rsidRPr="00A546D4" w:rsidRDefault="00A546D4" w:rsidP="00A96117">
            <w:pPr>
              <w:shd w:val="clear" w:color="auto" w:fill="FFFFFF"/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</w:pPr>
            <w:r>
              <w:rPr>
                <w:rFonts w:ascii="Helvetica" w:eastAsia="Times New Roman" w:hAnsi="Helvetica" w:cs="Times New Roman"/>
                <w:color w:val="444444"/>
                <w:sz w:val="24"/>
                <w:szCs w:val="24"/>
                <w:lang w:eastAsia="en-GB"/>
              </w:rPr>
              <w:t>c) 7e</w:t>
            </w:r>
            <w:r w:rsidRPr="00A546D4">
              <w:rPr>
                <w:rFonts w:ascii="Helvetica" w:eastAsia="Times New Roman" w:hAnsi="Helvetica" w:cs="Times New Roman"/>
                <w:color w:val="444444"/>
                <w:sz w:val="24"/>
                <w:szCs w:val="24"/>
                <w:vertAlign w:val="superscript"/>
                <w:lang w:eastAsia="en-GB"/>
              </w:rPr>
              <w:t>2x</w:t>
            </w:r>
          </w:p>
          <w:p w:rsidR="006F0D7F" w:rsidRPr="006B4FC2" w:rsidRDefault="006F0D7F" w:rsidP="00A96117"/>
        </w:tc>
        <w:tc>
          <w:tcPr>
            <w:tcW w:w="3402" w:type="dxa"/>
          </w:tcPr>
          <w:p w:rsidR="009537B6" w:rsidRDefault="00A546D4" w:rsidP="00A64A74">
            <w:r>
              <w:t>The graph y=</w:t>
            </w:r>
            <w:proofErr w:type="spellStart"/>
            <w:r>
              <w:t>ka</w:t>
            </w:r>
            <w:r w:rsidRPr="00A546D4">
              <w:rPr>
                <w:vertAlign w:val="superscript"/>
              </w:rPr>
              <w:t>x</w:t>
            </w:r>
            <w:proofErr w:type="spellEnd"/>
            <w:r>
              <w:t xml:space="preserve"> passes through the points (1</w:t>
            </w:r>
            <w:proofErr w:type="gramStart"/>
            <w:r>
              <w:t>,6</w:t>
            </w:r>
            <w:proofErr w:type="gramEnd"/>
            <w:r>
              <w:t xml:space="preserve">) and (4,48).Find the values of the constants k and a. </w:t>
            </w:r>
          </w:p>
          <w:p w:rsidR="00A546D4" w:rsidRDefault="00A546D4" w:rsidP="00A64A74"/>
          <w:p w:rsidR="00A546D4" w:rsidRDefault="00A546D4" w:rsidP="00A64A74">
            <w:r>
              <w:t>The function f is defined as f(x</w:t>
            </w:r>
            <w:proofErr w:type="gramStart"/>
            <w:r>
              <w:t>)=</w:t>
            </w:r>
            <w:proofErr w:type="gramEnd"/>
            <w:r>
              <w:t>e</w:t>
            </w:r>
            <w:r w:rsidRPr="00A96117">
              <w:rPr>
                <w:vertAlign w:val="superscript"/>
              </w:rPr>
              <w:t xml:space="preserve">0.2x </w:t>
            </w:r>
            <w:r>
              <w:t xml:space="preserve">(x belongs to the real numbers) Show that the tangent of the curve at the point (5, e) goes through the origin. </w:t>
            </w:r>
          </w:p>
          <w:p w:rsidR="00A546D4" w:rsidRDefault="00A546D4" w:rsidP="00A64A74"/>
          <w:p w:rsidR="00A546D4" w:rsidRPr="00080939" w:rsidRDefault="00A546D4" w:rsidP="00A64A74"/>
        </w:tc>
      </w:tr>
      <w:tr w:rsidR="009537B6" w:rsidRPr="006B4FC2" w:rsidTr="00CC6477">
        <w:trPr>
          <w:trHeight w:val="3569"/>
        </w:trPr>
        <w:tc>
          <w:tcPr>
            <w:tcW w:w="392" w:type="dxa"/>
          </w:tcPr>
          <w:p w:rsidR="009537B6" w:rsidRPr="009537B6" w:rsidRDefault="00693006" w:rsidP="00080939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693" w:type="dxa"/>
          </w:tcPr>
          <w:p w:rsidR="009537B6" w:rsidRPr="00CC6477" w:rsidRDefault="00B21851" w:rsidP="00A64A74">
            <w:pPr>
              <w:rPr>
                <w:b/>
              </w:rPr>
            </w:pPr>
            <w:r w:rsidRPr="00CC6477">
              <w:rPr>
                <w:b/>
              </w:rPr>
              <w:t>Logs &amp; Exponentials</w:t>
            </w:r>
          </w:p>
          <w:p w:rsidR="00B21851" w:rsidRDefault="00B21851" w:rsidP="00A64A74"/>
          <w:p w:rsidR="00396326" w:rsidRPr="0038143C" w:rsidRDefault="00CC5F3B" w:rsidP="00A64A74">
            <w:pPr>
              <w:rPr>
                <w:b/>
              </w:rPr>
            </w:pPr>
            <w:hyperlink r:id="rId13" w:history="1">
              <w:r w:rsidR="002E20EF" w:rsidRPr="0038143C">
                <w:rPr>
                  <w:rStyle w:val="Hyperlink"/>
                  <w:b/>
                  <w:color w:val="C00000"/>
                </w:rPr>
                <w:t>Standards Unit (A13)</w:t>
              </w:r>
            </w:hyperlink>
            <w:r w:rsidR="002E20EF" w:rsidRPr="0038143C">
              <w:rPr>
                <w:b/>
              </w:rPr>
              <w:t xml:space="preserve"> </w:t>
            </w:r>
          </w:p>
          <w:p w:rsidR="002E20EF" w:rsidRDefault="002E20EF" w:rsidP="00A64A74">
            <w:r>
              <w:t xml:space="preserve">True or False activity. </w:t>
            </w:r>
          </w:p>
          <w:p w:rsidR="002E20EF" w:rsidRDefault="002E20EF" w:rsidP="00A64A74">
            <w:r>
              <w:t xml:space="preserve">Students to use mini whiteboards- quick assessment from last lessons learning. </w:t>
            </w:r>
          </w:p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Pr="006B4FC2" w:rsidRDefault="00396326" w:rsidP="00A64A74"/>
        </w:tc>
        <w:tc>
          <w:tcPr>
            <w:tcW w:w="5387" w:type="dxa"/>
          </w:tcPr>
          <w:p w:rsidR="009537B6" w:rsidRPr="00225797" w:rsidRDefault="002E20EF" w:rsidP="009427DD">
            <w:r w:rsidRPr="00225797">
              <w:t xml:space="preserve">(If further consolidation is needed students to complete the jigsaw also in the standards unit). </w:t>
            </w:r>
          </w:p>
          <w:p w:rsidR="002E20EF" w:rsidRPr="00225797" w:rsidRDefault="002E20EF" w:rsidP="009427DD"/>
          <w:p w:rsidR="002E20EF" w:rsidRPr="00225797" w:rsidRDefault="002E20EF" w:rsidP="009427DD">
            <w:r w:rsidRPr="00225797">
              <w:t xml:space="preserve">Odd One Out activity- page 8 of standards unit. </w:t>
            </w:r>
          </w:p>
          <w:p w:rsidR="002E20EF" w:rsidRPr="00225797" w:rsidRDefault="002E20EF" w:rsidP="009427DD"/>
          <w:p w:rsidR="003064E4" w:rsidRPr="00225797" w:rsidRDefault="002E20EF" w:rsidP="00406527">
            <w:pPr>
              <w:tabs>
                <w:tab w:val="left" w:pos="3739"/>
              </w:tabs>
            </w:pPr>
            <w:r w:rsidRPr="00225797">
              <w:t>Writing as a singl</w:t>
            </w:r>
            <w:r w:rsidR="003064E4" w:rsidRPr="00225797">
              <w:t>e logarithm</w:t>
            </w:r>
            <w:r w:rsidR="00406527" w:rsidRPr="00225797">
              <w:t xml:space="preserve">. </w:t>
            </w:r>
          </w:p>
          <w:p w:rsidR="00406527" w:rsidRPr="00225797" w:rsidRDefault="00406527" w:rsidP="00406527">
            <w:pPr>
              <w:tabs>
                <w:tab w:val="left" w:pos="3739"/>
              </w:tabs>
            </w:pPr>
            <w:r w:rsidRPr="001F346B">
              <w:rPr>
                <w:highlight w:val="yellow"/>
              </w:rPr>
              <w:t>(resource)</w:t>
            </w:r>
          </w:p>
          <w:p w:rsidR="00406527" w:rsidRDefault="00406527" w:rsidP="00406527">
            <w:pPr>
              <w:tabs>
                <w:tab w:val="left" w:pos="3739"/>
              </w:tabs>
              <w:rPr>
                <w:b/>
              </w:rPr>
            </w:pPr>
          </w:p>
          <w:p w:rsidR="00406527" w:rsidRPr="006B4FC2" w:rsidRDefault="00406527" w:rsidP="00406527">
            <w:pPr>
              <w:tabs>
                <w:tab w:val="left" w:pos="3739"/>
              </w:tabs>
              <w:rPr>
                <w:b/>
              </w:rPr>
            </w:pPr>
          </w:p>
        </w:tc>
        <w:tc>
          <w:tcPr>
            <w:tcW w:w="3227" w:type="dxa"/>
          </w:tcPr>
          <w:p w:rsidR="002E20EF" w:rsidRDefault="002E20EF" w:rsidP="00A64A74">
            <w:r>
              <w:t xml:space="preserve">STARTER EXT: Fill in the blanks from page 3 of standards Unit A13. </w:t>
            </w:r>
          </w:p>
          <w:p w:rsidR="002E20EF" w:rsidRDefault="002E20EF" w:rsidP="00A64A74"/>
          <w:p w:rsidR="0038143C" w:rsidRDefault="00B21851" w:rsidP="00A64A74">
            <w:r>
              <w:t xml:space="preserve">EXT: </w:t>
            </w:r>
            <w:hyperlink r:id="rId14" w:history="1">
              <w:r w:rsidR="0038143C" w:rsidRPr="0038143C">
                <w:rPr>
                  <w:rStyle w:val="Hyperlink"/>
                  <w:b/>
                  <w:color w:val="00B050"/>
                </w:rPr>
                <w:t>UM Can we find bounds?</w:t>
              </w:r>
            </w:hyperlink>
          </w:p>
          <w:p w:rsidR="00B21851" w:rsidRDefault="00B21851" w:rsidP="00A64A74"/>
          <w:p w:rsidR="0038143C" w:rsidRPr="00D06B39" w:rsidRDefault="003064E4" w:rsidP="0038143C">
            <w:r>
              <w:t>EXT:</w:t>
            </w:r>
            <w:r w:rsidR="0038143C">
              <w:t xml:space="preserve"> </w:t>
            </w:r>
            <w:hyperlink r:id="rId15" w:history="1">
              <w:r w:rsidR="0038143C" w:rsidRPr="0038143C">
                <w:rPr>
                  <w:rStyle w:val="Hyperlink"/>
                  <w:b/>
                  <w:color w:val="E36C0A" w:themeColor="accent6" w:themeShade="BF"/>
                </w:rPr>
                <w:t>Integral: Problem Solving Shorts 3</w:t>
              </w:r>
            </w:hyperlink>
            <w:r>
              <w:t xml:space="preserve"> </w:t>
            </w:r>
          </w:p>
          <w:p w:rsidR="003064E4" w:rsidRPr="00D06B39" w:rsidRDefault="003064E4" w:rsidP="00A64A74"/>
        </w:tc>
        <w:tc>
          <w:tcPr>
            <w:tcW w:w="3402" w:type="dxa"/>
          </w:tcPr>
          <w:p w:rsidR="009537B6" w:rsidRPr="0038143C" w:rsidRDefault="00CC5F3B" w:rsidP="00A64A74">
            <w:pPr>
              <w:rPr>
                <w:b/>
                <w:color w:val="7030A0"/>
              </w:rPr>
            </w:pPr>
            <w:hyperlink r:id="rId16" w:history="1">
              <w:proofErr w:type="spellStart"/>
              <w:r w:rsidR="001E5B99" w:rsidRPr="0038143C">
                <w:rPr>
                  <w:rStyle w:val="Hyperlink"/>
                  <w:b/>
                  <w:color w:val="7030A0"/>
                </w:rPr>
                <w:t>Risp</w:t>
              </w:r>
              <w:proofErr w:type="spellEnd"/>
              <w:r w:rsidR="001E5B99" w:rsidRPr="0038143C">
                <w:rPr>
                  <w:rStyle w:val="Hyperlink"/>
                  <w:b/>
                  <w:color w:val="7030A0"/>
                </w:rPr>
                <w:t xml:space="preserve"> 31: Building log equations</w:t>
              </w:r>
            </w:hyperlink>
          </w:p>
          <w:p w:rsidR="00225797" w:rsidRDefault="00225797" w:rsidP="00A64A74">
            <w:pPr>
              <w:rPr>
                <w:b/>
              </w:rPr>
            </w:pPr>
          </w:p>
          <w:p w:rsidR="00225797" w:rsidRPr="00225797" w:rsidRDefault="00225797" w:rsidP="00A64A74">
            <w:pPr>
              <w:rPr>
                <w:color w:val="E36C0A" w:themeColor="accent6" w:themeShade="BF"/>
              </w:rPr>
            </w:pPr>
            <w:r w:rsidRPr="00225797">
              <w:t xml:space="preserve">Homework: Consolidation activity on writing as a single logarithm. </w:t>
            </w:r>
          </w:p>
        </w:tc>
      </w:tr>
      <w:tr w:rsidR="00396326" w:rsidRPr="006B4FC2" w:rsidTr="00143F9D">
        <w:tc>
          <w:tcPr>
            <w:tcW w:w="392" w:type="dxa"/>
          </w:tcPr>
          <w:p w:rsidR="00396326" w:rsidRDefault="00693006" w:rsidP="0008093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693" w:type="dxa"/>
          </w:tcPr>
          <w:p w:rsidR="00CC6477" w:rsidRPr="00CC6477" w:rsidRDefault="00CC6477" w:rsidP="00A64A74">
            <w:pPr>
              <w:rPr>
                <w:b/>
              </w:rPr>
            </w:pPr>
            <w:r w:rsidRPr="00CC6477">
              <w:rPr>
                <w:b/>
              </w:rPr>
              <w:t>Solving log equations</w:t>
            </w:r>
          </w:p>
          <w:p w:rsidR="00CC6477" w:rsidRDefault="00CC6477" w:rsidP="00A64A74"/>
          <w:p w:rsidR="001E5B99" w:rsidRPr="00A64A74" w:rsidRDefault="00A64A74" w:rsidP="00A64A74">
            <w:pPr>
              <w:rPr>
                <w:rStyle w:val="Hyperlink"/>
              </w:rPr>
            </w:pPr>
            <w:r>
              <w:t xml:space="preserve">Pair activity. </w:t>
            </w:r>
            <w:r>
              <w:fldChar w:fldCharType="begin"/>
            </w:r>
            <w:r>
              <w:instrText>HYPERLINK "https://undergroundmathematics.org/exp-and-log/proving-laws-of-logs"</w:instrText>
            </w:r>
            <w:r>
              <w:fldChar w:fldCharType="separate"/>
            </w:r>
            <w:r w:rsidR="001E5B99" w:rsidRPr="0038143C">
              <w:rPr>
                <w:rStyle w:val="Hyperlink"/>
                <w:b/>
                <w:color w:val="00B050"/>
              </w:rPr>
              <w:t xml:space="preserve">UM: </w:t>
            </w:r>
            <w:r w:rsidRPr="0038143C">
              <w:rPr>
                <w:rStyle w:val="Hyperlink"/>
                <w:b/>
                <w:color w:val="00B050"/>
              </w:rPr>
              <w:t>proving laws of logs</w:t>
            </w:r>
          </w:p>
          <w:p w:rsidR="00396326" w:rsidRDefault="00A64A74" w:rsidP="00A64A74">
            <w:r>
              <w:fldChar w:fldCharType="end"/>
            </w:r>
          </w:p>
          <w:p w:rsidR="00396326" w:rsidRDefault="00225797" w:rsidP="00A64A74">
            <w:r>
              <w:t xml:space="preserve">Students to summarise the laws of logs. </w:t>
            </w:r>
          </w:p>
          <w:p w:rsidR="00396326" w:rsidRPr="006B4FC2" w:rsidRDefault="00396326" w:rsidP="00A64A74"/>
        </w:tc>
        <w:tc>
          <w:tcPr>
            <w:tcW w:w="5387" w:type="dxa"/>
          </w:tcPr>
          <w:p w:rsidR="00396326" w:rsidRPr="00A64A74" w:rsidRDefault="005977C4" w:rsidP="009427DD">
            <w:r w:rsidRPr="00A64A74">
              <w:t>Solving log equations.</w:t>
            </w:r>
          </w:p>
          <w:p w:rsidR="001E5B99" w:rsidRPr="00A64A74" w:rsidRDefault="001E5B99" w:rsidP="009427DD">
            <w:r w:rsidRPr="00A64A74">
              <w:t xml:space="preserve">Show some key examples building in difficulty. </w:t>
            </w:r>
          </w:p>
          <w:p w:rsidR="001E5B99" w:rsidRPr="00A64A74" w:rsidRDefault="001E5B99" w:rsidP="009427DD"/>
          <w:p w:rsidR="001E5B99" w:rsidRPr="00A64A74" w:rsidRDefault="00A64A74" w:rsidP="009427DD">
            <w:r w:rsidRPr="00A64A74">
              <w:t xml:space="preserve">(Building to equations which are equivalent to quadratics). </w:t>
            </w:r>
          </w:p>
          <w:p w:rsidR="00A64A74" w:rsidRPr="00A64A74" w:rsidRDefault="00A64A74" w:rsidP="009427DD"/>
          <w:p w:rsidR="00A64A74" w:rsidRPr="00A64A74" w:rsidRDefault="00A64A74" w:rsidP="009427DD">
            <w:r w:rsidRPr="001F346B">
              <w:rPr>
                <w:highlight w:val="yellow"/>
              </w:rPr>
              <w:t>Resource</w:t>
            </w:r>
          </w:p>
          <w:p w:rsidR="00A64A74" w:rsidRPr="00A64A74" w:rsidRDefault="00A64A74" w:rsidP="009427DD"/>
          <w:p w:rsidR="00A64A74" w:rsidRPr="00A64A74" w:rsidRDefault="00A64A74" w:rsidP="009427DD"/>
        </w:tc>
        <w:tc>
          <w:tcPr>
            <w:tcW w:w="3227" w:type="dxa"/>
          </w:tcPr>
          <w:p w:rsidR="00396326" w:rsidRPr="00A64A74" w:rsidRDefault="00A64A74" w:rsidP="00A64A74">
            <w:r w:rsidRPr="00A64A74">
              <w:t xml:space="preserve">Support: Practise solving quadratic equations first. </w:t>
            </w:r>
          </w:p>
          <w:p w:rsidR="00A64A74" w:rsidRPr="00A64A74" w:rsidRDefault="00A64A74" w:rsidP="00A64A74"/>
          <w:p w:rsidR="00A64A74" w:rsidRPr="00A64A74" w:rsidRDefault="00A64A74" w:rsidP="00A64A74">
            <w:r w:rsidRPr="00A64A74">
              <w:t>EXT: Solve 3</w:t>
            </w:r>
            <w:r w:rsidRPr="00A64A74">
              <w:rPr>
                <w:vertAlign w:val="superscript"/>
              </w:rPr>
              <w:t>x</w:t>
            </w:r>
            <w:r w:rsidRPr="00A64A74">
              <w:t>e</w:t>
            </w:r>
            <w:r w:rsidRPr="00A64A74">
              <w:rPr>
                <w:vertAlign w:val="superscript"/>
              </w:rPr>
              <w:t>4x-1</w:t>
            </w:r>
            <w:r w:rsidRPr="00A64A74">
              <w:t xml:space="preserve"> =5</w:t>
            </w:r>
          </w:p>
          <w:p w:rsidR="00A64A74" w:rsidRPr="00A64A74" w:rsidRDefault="00A64A74" w:rsidP="00A64A74">
            <w:r w:rsidRPr="00A64A74">
              <w:t xml:space="preserve">Giving your answer in the form </w:t>
            </w:r>
            <w:proofErr w:type="spellStart"/>
            <w:r w:rsidRPr="00A64A74">
              <w:t>a+lnb</w:t>
            </w:r>
            <w:proofErr w:type="spellEnd"/>
            <w:r w:rsidRPr="00A64A74">
              <w:t>/</w:t>
            </w:r>
            <w:proofErr w:type="spellStart"/>
            <w:r w:rsidRPr="00A64A74">
              <w:t>c+lnd</w:t>
            </w:r>
            <w:proofErr w:type="spellEnd"/>
          </w:p>
        </w:tc>
        <w:tc>
          <w:tcPr>
            <w:tcW w:w="3402" w:type="dxa"/>
          </w:tcPr>
          <w:p w:rsidR="00396326" w:rsidRPr="0038143C" w:rsidRDefault="00CC5F3B" w:rsidP="00A64A74">
            <w:pPr>
              <w:rPr>
                <w:b/>
                <w:color w:val="00B050"/>
              </w:rPr>
            </w:pPr>
            <w:hyperlink r:id="rId17" w:history="1">
              <w:r w:rsidR="00A64A74" w:rsidRPr="0038143C">
                <w:rPr>
                  <w:rStyle w:val="Hyperlink"/>
                  <w:b/>
                  <w:color w:val="00B050"/>
                </w:rPr>
                <w:t>UM: Changing bases</w:t>
              </w:r>
            </w:hyperlink>
          </w:p>
          <w:p w:rsidR="00A64A74" w:rsidRPr="00A64A74" w:rsidRDefault="00A64A74" w:rsidP="00A64A74"/>
          <w:p w:rsidR="00A64A74" w:rsidRPr="00A64A74" w:rsidRDefault="00A64A74" w:rsidP="00A64A74">
            <w:r w:rsidRPr="00A64A74">
              <w:t xml:space="preserve">Project the graph of: y=3 + </w:t>
            </w:r>
            <w:proofErr w:type="gramStart"/>
            <w:r w:rsidRPr="00A64A74">
              <w:t>ln(</w:t>
            </w:r>
            <w:proofErr w:type="gramEnd"/>
            <w:r w:rsidRPr="00A64A74">
              <w:t>4-x) (without any values).</w:t>
            </w:r>
          </w:p>
          <w:p w:rsidR="00A64A74" w:rsidRPr="00A64A74" w:rsidRDefault="00A64A74" w:rsidP="00A64A74"/>
          <w:p w:rsidR="00A64A74" w:rsidRDefault="00A64A74" w:rsidP="00A64A74">
            <w:r w:rsidRPr="00A64A74">
              <w:t xml:space="preserve">State the coordinates of the x and y intercept. </w:t>
            </w:r>
          </w:p>
          <w:p w:rsidR="00A7568A" w:rsidRDefault="00A7568A" w:rsidP="00A64A74"/>
          <w:p w:rsidR="00A7568A" w:rsidRPr="00A64A74" w:rsidRDefault="00A7568A" w:rsidP="00A64A74">
            <w:pPr>
              <w:rPr>
                <w:color w:val="E36C0A" w:themeColor="accent6" w:themeShade="BF"/>
              </w:rPr>
            </w:pPr>
            <w:r>
              <w:t>Homework: routine questions from old resources</w:t>
            </w:r>
          </w:p>
        </w:tc>
      </w:tr>
      <w:tr w:rsidR="009537B6" w:rsidRPr="006B4FC2" w:rsidTr="00143F9D">
        <w:tc>
          <w:tcPr>
            <w:tcW w:w="392" w:type="dxa"/>
          </w:tcPr>
          <w:p w:rsidR="009537B6" w:rsidRPr="009537B6" w:rsidRDefault="00693006" w:rsidP="00A64A74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693" w:type="dxa"/>
          </w:tcPr>
          <w:p w:rsidR="00CC6477" w:rsidRPr="00CC6477" w:rsidRDefault="00CC6477" w:rsidP="00A64A74">
            <w:pPr>
              <w:rPr>
                <w:b/>
              </w:rPr>
            </w:pPr>
            <w:r w:rsidRPr="00CC6477">
              <w:rPr>
                <w:b/>
              </w:rPr>
              <w:t>Solving log equations 2</w:t>
            </w:r>
          </w:p>
          <w:p w:rsidR="00CC6477" w:rsidRDefault="00CC6477" w:rsidP="00A64A74"/>
          <w:p w:rsidR="00396326" w:rsidRDefault="009D5451" w:rsidP="00A64A74">
            <w:r>
              <w:t xml:space="preserve">Starter: Give a list of different log equations- students have to group them into those which can be solved via the ‘quadratic’ method and those which don’t. </w:t>
            </w:r>
          </w:p>
          <w:p w:rsidR="00396326" w:rsidRDefault="00396326" w:rsidP="00A64A74"/>
          <w:p w:rsidR="009D5451" w:rsidRDefault="009D5451" w:rsidP="00A64A74">
            <w:r>
              <w:t xml:space="preserve">Students then to solve 5 of the questions to challenge their learning. </w:t>
            </w:r>
          </w:p>
          <w:p w:rsidR="00396326" w:rsidRDefault="00396326" w:rsidP="00A64A74"/>
          <w:p w:rsidR="00396326" w:rsidRDefault="00396326" w:rsidP="00A64A74"/>
          <w:p w:rsidR="00396326" w:rsidRPr="006B4FC2" w:rsidRDefault="00396326" w:rsidP="00A64A74"/>
        </w:tc>
        <w:tc>
          <w:tcPr>
            <w:tcW w:w="5387" w:type="dxa"/>
          </w:tcPr>
          <w:p w:rsidR="009537B6" w:rsidRDefault="00225797" w:rsidP="009427DD">
            <w:r>
              <w:t>Further work on solving log equations:</w:t>
            </w:r>
          </w:p>
          <w:p w:rsidR="00225797" w:rsidRPr="0038143C" w:rsidRDefault="00CC5F3B" w:rsidP="009427DD">
            <w:pPr>
              <w:rPr>
                <w:b/>
                <w:color w:val="00B050"/>
              </w:rPr>
            </w:pPr>
            <w:hyperlink r:id="rId18" w:history="1">
              <w:r w:rsidR="00225797" w:rsidRPr="0038143C">
                <w:rPr>
                  <w:rStyle w:val="Hyperlink"/>
                  <w:b/>
                  <w:color w:val="00B050"/>
                </w:rPr>
                <w:t>UM: Simultaneous log equations</w:t>
              </w:r>
            </w:hyperlink>
          </w:p>
          <w:p w:rsidR="00225797" w:rsidRDefault="00225797" w:rsidP="009427DD"/>
          <w:p w:rsidR="00225797" w:rsidRPr="0038143C" w:rsidRDefault="00CC5F3B" w:rsidP="009427DD">
            <w:pPr>
              <w:rPr>
                <w:b/>
                <w:color w:val="00B050"/>
              </w:rPr>
            </w:pPr>
            <w:hyperlink r:id="rId19" w:history="1">
              <w:r w:rsidR="00225797" w:rsidRPr="0038143C">
                <w:rPr>
                  <w:rStyle w:val="Hyperlink"/>
                  <w:b/>
                  <w:color w:val="00B050"/>
                </w:rPr>
                <w:t>UM: Solving more difficult log equations</w:t>
              </w:r>
            </w:hyperlink>
          </w:p>
          <w:p w:rsidR="00225797" w:rsidRDefault="00225797" w:rsidP="009427DD"/>
          <w:p w:rsidR="00225797" w:rsidRPr="0038143C" w:rsidRDefault="00CC5F3B" w:rsidP="009427DD">
            <w:pPr>
              <w:rPr>
                <w:b/>
              </w:rPr>
            </w:pPr>
            <w:hyperlink r:id="rId20" w:history="1">
              <w:r w:rsidR="009D5451" w:rsidRPr="0038143C">
                <w:rPr>
                  <w:rStyle w:val="Hyperlink"/>
                  <w:b/>
                  <w:color w:val="00B050"/>
                </w:rPr>
                <w:t>UM: Can we solve?</w:t>
              </w:r>
            </w:hyperlink>
          </w:p>
        </w:tc>
        <w:tc>
          <w:tcPr>
            <w:tcW w:w="3227" w:type="dxa"/>
          </w:tcPr>
          <w:p w:rsidR="009537B6" w:rsidRPr="009D5451" w:rsidRDefault="009D5451" w:rsidP="00A64A74">
            <w:r w:rsidRPr="009D5451">
              <w:t xml:space="preserve">Support and EXT available on the UM website- use the suggested questions. </w:t>
            </w:r>
          </w:p>
        </w:tc>
        <w:tc>
          <w:tcPr>
            <w:tcW w:w="3402" w:type="dxa"/>
          </w:tcPr>
          <w:p w:rsidR="009537B6" w:rsidRPr="009427DD" w:rsidRDefault="009537B6" w:rsidP="00A64A74"/>
        </w:tc>
      </w:tr>
      <w:tr w:rsidR="009537B6" w:rsidRPr="006B4FC2" w:rsidTr="00143F9D">
        <w:tc>
          <w:tcPr>
            <w:tcW w:w="392" w:type="dxa"/>
          </w:tcPr>
          <w:p w:rsidR="009537B6" w:rsidRPr="009537B6" w:rsidRDefault="00396326" w:rsidP="00A64A74">
            <w:pPr>
              <w:rPr>
                <w:b/>
              </w:rPr>
            </w:pPr>
            <w:r>
              <w:rPr>
                <w:b/>
              </w:rPr>
              <w:lastRenderedPageBreak/>
              <w:t>5</w:t>
            </w:r>
            <w:r w:rsidR="00A7568A">
              <w:rPr>
                <w:b/>
              </w:rPr>
              <w:t xml:space="preserve"> &amp; 6</w:t>
            </w:r>
          </w:p>
        </w:tc>
        <w:tc>
          <w:tcPr>
            <w:tcW w:w="2693" w:type="dxa"/>
          </w:tcPr>
          <w:p w:rsidR="009537B6" w:rsidRDefault="009537B6" w:rsidP="00A64A74"/>
          <w:p w:rsidR="00396326" w:rsidRDefault="006A7EAA" w:rsidP="00A64A74">
            <w:r w:rsidRPr="00CC6477">
              <w:rPr>
                <w:b/>
              </w:rPr>
              <w:t>Exponential Modelling</w:t>
            </w:r>
            <w:r>
              <w:t xml:space="preserve">. </w:t>
            </w:r>
          </w:p>
          <w:p w:rsidR="006A7EAA" w:rsidRDefault="006A7EAA" w:rsidP="00A64A74"/>
          <w:p w:rsidR="006A7EAA" w:rsidRDefault="006A7EAA" w:rsidP="00A64A74">
            <w:r>
              <w:t xml:space="preserve">Students to work in pairs to think of where we may use exponentials to model real life situations. </w:t>
            </w:r>
          </w:p>
          <w:p w:rsidR="006A7EAA" w:rsidRDefault="006A7EAA" w:rsidP="00A64A74">
            <w:r>
              <w:t xml:space="preserve">Collate ideas as a class. </w:t>
            </w:r>
          </w:p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Default="00396326" w:rsidP="00A64A74"/>
          <w:p w:rsidR="00396326" w:rsidRPr="006B4FC2" w:rsidRDefault="00396326" w:rsidP="00A64A74"/>
        </w:tc>
        <w:tc>
          <w:tcPr>
            <w:tcW w:w="5387" w:type="dxa"/>
          </w:tcPr>
          <w:p w:rsidR="009537B6" w:rsidRDefault="009537B6" w:rsidP="00FD2E0F"/>
          <w:p w:rsidR="006A7EAA" w:rsidRDefault="006A7EAA" w:rsidP="00FD2E0F">
            <w:r>
              <w:t xml:space="preserve">Key Example- Density of a pesticide </w:t>
            </w:r>
          </w:p>
          <w:p w:rsidR="006A7EAA" w:rsidRDefault="006A7EAA" w:rsidP="00FD2E0F"/>
          <w:p w:rsidR="006A7EAA" w:rsidRPr="0038143C" w:rsidRDefault="00CC5F3B" w:rsidP="00FD2E0F">
            <w:pPr>
              <w:rPr>
                <w:b/>
                <w:color w:val="C00000"/>
              </w:rPr>
            </w:pPr>
            <w:hyperlink r:id="rId21" w:history="1">
              <w:r w:rsidR="0038143C" w:rsidRPr="0038143C">
                <w:rPr>
                  <w:rStyle w:val="Hyperlink"/>
                  <w:b/>
                  <w:color w:val="C00000"/>
                </w:rPr>
                <w:t>TES: exponential growth and decay</w:t>
              </w:r>
            </w:hyperlink>
          </w:p>
          <w:p w:rsidR="006A7EAA" w:rsidRDefault="006A7EAA" w:rsidP="0038143C"/>
          <w:p w:rsidR="00A7568A" w:rsidRPr="00A7568A" w:rsidRDefault="00CC5F3B" w:rsidP="0038143C">
            <w:pPr>
              <w:rPr>
                <w:b/>
                <w:color w:val="0070C0"/>
              </w:rPr>
            </w:pPr>
            <w:hyperlink r:id="rId22" w:anchor="page=10" w:history="1">
              <w:r w:rsidR="00A7568A" w:rsidRPr="00A7568A">
                <w:rPr>
                  <w:rStyle w:val="Hyperlink"/>
                  <w:b/>
                  <w:color w:val="0070C0"/>
                </w:rPr>
                <w:t xml:space="preserve">MEI: </w:t>
              </w:r>
              <w:proofErr w:type="spellStart"/>
              <w:r w:rsidR="00A7568A" w:rsidRPr="00A7568A">
                <w:rPr>
                  <w:rStyle w:val="Hyperlink"/>
                  <w:b/>
                  <w:color w:val="0070C0"/>
                </w:rPr>
                <w:t>Benford’s</w:t>
              </w:r>
              <w:proofErr w:type="spellEnd"/>
              <w:r w:rsidR="00A7568A" w:rsidRPr="00A7568A">
                <w:rPr>
                  <w:rStyle w:val="Hyperlink"/>
                  <w:b/>
                  <w:color w:val="0070C0"/>
                </w:rPr>
                <w:t xml:space="preserve"> Law</w:t>
              </w:r>
            </w:hyperlink>
          </w:p>
          <w:p w:rsidR="00A7568A" w:rsidRDefault="00A7568A" w:rsidP="0038143C"/>
          <w:p w:rsidR="00A7568A" w:rsidRPr="00965BA2" w:rsidRDefault="00A7568A" w:rsidP="0038143C">
            <w:r>
              <w:t>Get some data from your Biology colleagues (and/or geography, physics, economics…) and get students to plot log y against x to find a model to fit.</w:t>
            </w:r>
          </w:p>
        </w:tc>
        <w:tc>
          <w:tcPr>
            <w:tcW w:w="3227" w:type="dxa"/>
          </w:tcPr>
          <w:p w:rsidR="009537B6" w:rsidRPr="006A7EAA" w:rsidRDefault="006A7EAA" w:rsidP="00A64A74">
            <w:r w:rsidRPr="006A7EAA">
              <w:t xml:space="preserve">Support: Calculator use. </w:t>
            </w:r>
          </w:p>
          <w:p w:rsidR="006A7EAA" w:rsidRPr="006A7EAA" w:rsidRDefault="006A7EAA" w:rsidP="00A64A74">
            <w:r w:rsidRPr="006A7EAA">
              <w:t xml:space="preserve">Prompt when t=0. </w:t>
            </w:r>
          </w:p>
          <w:p w:rsidR="006A7EAA" w:rsidRPr="006A7EAA" w:rsidRDefault="006A7EAA" w:rsidP="00A64A74">
            <w:pPr>
              <w:rPr>
                <w:b/>
              </w:rPr>
            </w:pPr>
            <w:r w:rsidRPr="006A7EAA">
              <w:t xml:space="preserve">What happens when we differentiate </w:t>
            </w:r>
            <w:proofErr w:type="spellStart"/>
            <w:r w:rsidRPr="006A7EAA">
              <w:t>e</w:t>
            </w:r>
            <w:r w:rsidRPr="006A7EAA">
              <w:rPr>
                <w:vertAlign w:val="superscript"/>
              </w:rPr>
              <w:t>kx</w:t>
            </w:r>
            <w:proofErr w:type="spellEnd"/>
            <w:r w:rsidRPr="006A7EAA">
              <w:t>?</w:t>
            </w:r>
          </w:p>
        </w:tc>
        <w:tc>
          <w:tcPr>
            <w:tcW w:w="3402" w:type="dxa"/>
          </w:tcPr>
          <w:p w:rsidR="009537B6" w:rsidRDefault="00D019EF" w:rsidP="00A7568A">
            <w:r>
              <w:t xml:space="preserve">Homework: </w:t>
            </w:r>
            <w:r w:rsidR="00A7568A">
              <w:t xml:space="preserve">Routine questions from </w:t>
            </w:r>
            <w:r w:rsidR="00A7568A">
              <w:rPr>
                <w:b/>
              </w:rPr>
              <w:t>new</w:t>
            </w:r>
            <w:r w:rsidR="00A7568A">
              <w:t xml:space="preserve"> textbooks or sample assessment materials on modelling.</w:t>
            </w:r>
          </w:p>
          <w:p w:rsidR="00A7568A" w:rsidRPr="00286CAE" w:rsidRDefault="00A7568A" w:rsidP="00A7568A">
            <w:r>
              <w:t>(Remember that you can use resources from all specifications, so no need to plunder short supplies of full practice papers from your own board.)</w:t>
            </w:r>
          </w:p>
        </w:tc>
      </w:tr>
    </w:tbl>
    <w:p w:rsidR="003E7F1D" w:rsidRPr="006B4FC2" w:rsidRDefault="003E7F1D" w:rsidP="00D61130">
      <w:pPr>
        <w:rPr>
          <w:sz w:val="24"/>
          <w:szCs w:val="24"/>
        </w:rPr>
      </w:pPr>
    </w:p>
    <w:sectPr w:rsidR="003E7F1D" w:rsidRPr="006B4FC2" w:rsidSect="00C66EAF">
      <w:type w:val="continuous"/>
      <w:pgSz w:w="16838" w:h="11906" w:orient="landscape" w:code="9"/>
      <w:pgMar w:top="851" w:right="851" w:bottom="851" w:left="851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F3B" w:rsidRDefault="00CC5F3B" w:rsidP="00FD7BFE">
      <w:r>
        <w:separator/>
      </w:r>
    </w:p>
  </w:endnote>
  <w:endnote w:type="continuationSeparator" w:id="0">
    <w:p w:rsidR="00CC5F3B" w:rsidRDefault="00CC5F3B" w:rsidP="00FD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TIXMathJax_Main-italic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4" w:rsidRDefault="00A64A74" w:rsidP="007C4293">
    <w:pPr>
      <w:pStyle w:val="Footer"/>
      <w:tabs>
        <w:tab w:val="left" w:pos="3299"/>
      </w:tabs>
    </w:pPr>
    <w:r>
      <w:tab/>
    </w:r>
    <w:r>
      <w:tab/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 w:rsidR="002C1063"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 w:rsidR="002C1063">
      <w:rPr>
        <w:rStyle w:val="PageNumber"/>
        <w:noProof/>
      </w:rPr>
      <w:t>3</w:t>
    </w:r>
    <w:r w:rsidRPr="00472C11"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A74" w:rsidRDefault="00A64A74" w:rsidP="00D7305F">
    <w:pPr>
      <w:pStyle w:val="Footer"/>
      <w:jc w:val="center"/>
    </w:pPr>
    <w:r>
      <w:rPr>
        <w:rFonts w:ascii="Helvetica-Light" w:hAnsi="Helvetica-Light" w:cs="Helvetica-Light"/>
        <w:noProof/>
        <w:color w:val="002F61"/>
        <w:sz w:val="18"/>
        <w:szCs w:val="8"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C2D8FD" wp14:editId="6E0B262B">
              <wp:simplePos x="0" y="0"/>
              <wp:positionH relativeFrom="column">
                <wp:posOffset>4768215</wp:posOffset>
              </wp:positionH>
              <wp:positionV relativeFrom="paragraph">
                <wp:posOffset>-189230</wp:posOffset>
              </wp:positionV>
              <wp:extent cx="1546225" cy="4572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6225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64A74" w:rsidRDefault="00A64A74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INTIALS DD/MM/YY</w:t>
                          </w:r>
                        </w:p>
                        <w:p w:rsidR="00A64A74" w:rsidRPr="002B2D76" w:rsidRDefault="00A64A74" w:rsidP="00D7305F">
                          <w:pPr>
                            <w:autoSpaceDE w:val="0"/>
                            <w:autoSpaceDN w:val="0"/>
                            <w:adjustRightInd w:val="0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Version 1.0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75.45pt;margin-top:-14.9pt;width:121.7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" stroked="f">
              <v:textbox>
                <w:txbxContent>
                  <w:p w:rsidR="00A64A74" w:rsidRDefault="00A64A74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INTIALS DD/MM/YY</w:t>
                    </w:r>
                  </w:p>
                  <w:p w:rsidR="00A64A74" w:rsidRPr="002B2D76" w:rsidRDefault="00A64A74" w:rsidP="00D7305F">
                    <w:pPr>
                      <w:autoSpaceDE w:val="0"/>
                      <w:autoSpaceDN w:val="0"/>
                      <w:adjustRightInd w:val="0"/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Version 1.0</w:t>
                    </w:r>
                  </w:p>
                </w:txbxContent>
              </v:textbox>
            </v:shape>
          </w:pict>
        </mc:Fallback>
      </mc:AlternateContent>
    </w:r>
    <w:r w:rsidRPr="00DC176C">
      <w:rPr>
        <w:b/>
        <w:noProof/>
        <w:sz w:val="24"/>
        <w:lang w:eastAsia="en-GB"/>
      </w:rPr>
      <w:drawing>
        <wp:anchor distT="0" distB="0" distL="114300" distR="114300" simplePos="0" relativeHeight="251663360" behindDoc="0" locked="0" layoutInCell="1" allowOverlap="1" wp14:anchorId="3CC42BAB" wp14:editId="4CCC161D">
          <wp:simplePos x="0" y="0"/>
          <wp:positionH relativeFrom="column">
            <wp:posOffset>-446405</wp:posOffset>
          </wp:positionH>
          <wp:positionV relativeFrom="paragraph">
            <wp:posOffset>-274320</wp:posOffset>
          </wp:positionV>
          <wp:extent cx="1609090" cy="407035"/>
          <wp:effectExtent l="0" t="0" r="0" b="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60909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PAGE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1</w:t>
    </w:r>
    <w:r w:rsidRPr="00472C11">
      <w:rPr>
        <w:rStyle w:val="PageNumber"/>
      </w:rPr>
      <w:fldChar w:fldCharType="end"/>
    </w:r>
    <w:r w:rsidRPr="00472C11">
      <w:rPr>
        <w:rStyle w:val="PageNumber"/>
      </w:rPr>
      <w:t xml:space="preserve"> of </w:t>
    </w:r>
    <w:r w:rsidRPr="00472C11">
      <w:rPr>
        <w:rStyle w:val="PageNumber"/>
      </w:rPr>
      <w:fldChar w:fldCharType="begin"/>
    </w:r>
    <w:r w:rsidRPr="00472C11">
      <w:rPr>
        <w:rStyle w:val="PageNumber"/>
      </w:rPr>
      <w:instrText xml:space="preserve"> NUMPAGES </w:instrText>
    </w:r>
    <w:r w:rsidRPr="00472C11">
      <w:rPr>
        <w:rStyle w:val="PageNumber"/>
      </w:rPr>
      <w:fldChar w:fldCharType="separate"/>
    </w:r>
    <w:r>
      <w:rPr>
        <w:rStyle w:val="PageNumber"/>
        <w:noProof/>
      </w:rPr>
      <w:t>2</w:t>
    </w:r>
    <w:r w:rsidRPr="00472C11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F3B" w:rsidRDefault="00CC5F3B" w:rsidP="00FD7BFE">
      <w:r>
        <w:separator/>
      </w:r>
    </w:p>
  </w:footnote>
  <w:footnote w:type="continuationSeparator" w:id="0">
    <w:p w:rsidR="00CC5F3B" w:rsidRDefault="00CC5F3B" w:rsidP="00FD7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A3"/>
    <w:multiLevelType w:val="hybridMultilevel"/>
    <w:tmpl w:val="5026539C"/>
    <w:lvl w:ilvl="0" w:tplc="BA782F42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00C23"/>
    <w:multiLevelType w:val="hybridMultilevel"/>
    <w:tmpl w:val="B85896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2559B"/>
    <w:multiLevelType w:val="hybridMultilevel"/>
    <w:tmpl w:val="E5E4FB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F4A380B"/>
    <w:multiLevelType w:val="hybridMultilevel"/>
    <w:tmpl w:val="97229E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F2549E"/>
    <w:multiLevelType w:val="hybridMultilevel"/>
    <w:tmpl w:val="EFBA55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963839"/>
    <w:multiLevelType w:val="hybridMultilevel"/>
    <w:tmpl w:val="66B6C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4D7297"/>
    <w:multiLevelType w:val="hybridMultilevel"/>
    <w:tmpl w:val="B2563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37C51"/>
    <w:multiLevelType w:val="hybridMultilevel"/>
    <w:tmpl w:val="0FC08A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B785E12"/>
    <w:multiLevelType w:val="multilevel"/>
    <w:tmpl w:val="32CE5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033C"/>
    <w:multiLevelType w:val="hybridMultilevel"/>
    <w:tmpl w:val="7BCEFC2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B7382"/>
    <w:multiLevelType w:val="hybridMultilevel"/>
    <w:tmpl w:val="B7B066C6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1">
    <w:nsid w:val="31054C33"/>
    <w:multiLevelType w:val="hybridMultilevel"/>
    <w:tmpl w:val="0CD258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13DC3"/>
    <w:multiLevelType w:val="hybridMultilevel"/>
    <w:tmpl w:val="1FD476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2E7A9C"/>
    <w:multiLevelType w:val="hybridMultilevel"/>
    <w:tmpl w:val="63BA45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155E78"/>
    <w:multiLevelType w:val="hybridMultilevel"/>
    <w:tmpl w:val="DFF0BF8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C52766"/>
    <w:multiLevelType w:val="hybridMultilevel"/>
    <w:tmpl w:val="689A3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B950FA"/>
    <w:multiLevelType w:val="hybridMultilevel"/>
    <w:tmpl w:val="B08EC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C920CF3"/>
    <w:multiLevelType w:val="hybridMultilevel"/>
    <w:tmpl w:val="DDC088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EA50BB"/>
    <w:multiLevelType w:val="hybridMultilevel"/>
    <w:tmpl w:val="9F6C6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F135A1"/>
    <w:multiLevelType w:val="multilevel"/>
    <w:tmpl w:val="1DA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3DF1B4C"/>
    <w:multiLevelType w:val="hybridMultilevel"/>
    <w:tmpl w:val="DA581410"/>
    <w:lvl w:ilvl="0" w:tplc="08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1">
    <w:nsid w:val="69FB000C"/>
    <w:multiLevelType w:val="hybridMultilevel"/>
    <w:tmpl w:val="1A0812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3A1E69"/>
    <w:multiLevelType w:val="hybridMultilevel"/>
    <w:tmpl w:val="53B0F572"/>
    <w:lvl w:ilvl="0" w:tplc="DC2E9074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0F0608"/>
    <w:multiLevelType w:val="multilevel"/>
    <w:tmpl w:val="3D287AB6"/>
    <w:lvl w:ilvl="0">
      <w:start w:val="1"/>
      <w:numFmt w:val="decimal"/>
      <w:lvlText w:val="%1"/>
      <w:lvlJc w:val="left"/>
      <w:pPr>
        <w:ind w:left="720" w:hanging="720"/>
      </w:pPr>
    </w:lvl>
    <w:lvl w:ilvl="1">
      <w:start w:val="1"/>
      <w:numFmt w:val="decimal"/>
      <w:pStyle w:val="sowspeclist"/>
      <w:lvlText w:val="%1.%2"/>
      <w:lvlJc w:val="left"/>
      <w:pPr>
        <w:ind w:left="720" w:hanging="720"/>
      </w:pPr>
      <w:rPr>
        <w:b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4">
    <w:nsid w:val="77890D7A"/>
    <w:multiLevelType w:val="multilevel"/>
    <w:tmpl w:val="6C26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B95555E"/>
    <w:multiLevelType w:val="hybridMultilevel"/>
    <w:tmpl w:val="9AE0F0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16"/>
  </w:num>
  <w:num w:numId="4">
    <w:abstractNumId w:val="0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1"/>
  </w:num>
  <w:num w:numId="10">
    <w:abstractNumId w:val="3"/>
  </w:num>
  <w:num w:numId="11">
    <w:abstractNumId w:val="5"/>
  </w:num>
  <w:num w:numId="12">
    <w:abstractNumId w:val="9"/>
  </w:num>
  <w:num w:numId="13">
    <w:abstractNumId w:val="10"/>
  </w:num>
  <w:num w:numId="14">
    <w:abstractNumId w:val="20"/>
  </w:num>
  <w:num w:numId="15">
    <w:abstractNumId w:val="25"/>
  </w:num>
  <w:num w:numId="16">
    <w:abstractNumId w:val="15"/>
  </w:num>
  <w:num w:numId="17">
    <w:abstractNumId w:val="12"/>
  </w:num>
  <w:num w:numId="18">
    <w:abstractNumId w:val="1"/>
  </w:num>
  <w:num w:numId="19">
    <w:abstractNumId w:val="2"/>
  </w:num>
  <w:num w:numId="20">
    <w:abstractNumId w:val="7"/>
  </w:num>
  <w:num w:numId="21">
    <w:abstractNumId w:val="21"/>
  </w:num>
  <w:num w:numId="22">
    <w:abstractNumId w:val="2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24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9069C416-FA1A-431D-8723-7CC45C5BFCFE}"/>
    <w:docVar w:name="dgnword-eventsink" w:val="100307560"/>
  </w:docVars>
  <w:rsids>
    <w:rsidRoot w:val="00072BD3"/>
    <w:rsid w:val="000042CB"/>
    <w:rsid w:val="00022588"/>
    <w:rsid w:val="00033DB7"/>
    <w:rsid w:val="00046BDF"/>
    <w:rsid w:val="00051FBB"/>
    <w:rsid w:val="00072BD3"/>
    <w:rsid w:val="00075173"/>
    <w:rsid w:val="00080939"/>
    <w:rsid w:val="00090A54"/>
    <w:rsid w:val="000F2B6F"/>
    <w:rsid w:val="000F3F19"/>
    <w:rsid w:val="00100074"/>
    <w:rsid w:val="00113800"/>
    <w:rsid w:val="00143F9D"/>
    <w:rsid w:val="0015110A"/>
    <w:rsid w:val="00160C9F"/>
    <w:rsid w:val="00164150"/>
    <w:rsid w:val="00190982"/>
    <w:rsid w:val="001961FB"/>
    <w:rsid w:val="001D0C1F"/>
    <w:rsid w:val="001E5B99"/>
    <w:rsid w:val="001F046C"/>
    <w:rsid w:val="001F346B"/>
    <w:rsid w:val="002152B1"/>
    <w:rsid w:val="00225797"/>
    <w:rsid w:val="00252CE5"/>
    <w:rsid w:val="0027124D"/>
    <w:rsid w:val="00286CAE"/>
    <w:rsid w:val="00293A94"/>
    <w:rsid w:val="0029714F"/>
    <w:rsid w:val="002A18AE"/>
    <w:rsid w:val="002B2679"/>
    <w:rsid w:val="002B3A85"/>
    <w:rsid w:val="002C1063"/>
    <w:rsid w:val="002D3ECB"/>
    <w:rsid w:val="002E20EF"/>
    <w:rsid w:val="003064E4"/>
    <w:rsid w:val="003068E2"/>
    <w:rsid w:val="00313295"/>
    <w:rsid w:val="00327C2A"/>
    <w:rsid w:val="00356F3F"/>
    <w:rsid w:val="00357014"/>
    <w:rsid w:val="00377EF8"/>
    <w:rsid w:val="0038143C"/>
    <w:rsid w:val="00392FE7"/>
    <w:rsid w:val="00396326"/>
    <w:rsid w:val="003B3122"/>
    <w:rsid w:val="003B3572"/>
    <w:rsid w:val="003C7AC9"/>
    <w:rsid w:val="003E7F1D"/>
    <w:rsid w:val="00406527"/>
    <w:rsid w:val="00425181"/>
    <w:rsid w:val="0045407B"/>
    <w:rsid w:val="00455E5C"/>
    <w:rsid w:val="004E2CE7"/>
    <w:rsid w:val="004E3C23"/>
    <w:rsid w:val="004F61CD"/>
    <w:rsid w:val="00501BA7"/>
    <w:rsid w:val="00521613"/>
    <w:rsid w:val="005417D9"/>
    <w:rsid w:val="00561389"/>
    <w:rsid w:val="00564495"/>
    <w:rsid w:val="00573434"/>
    <w:rsid w:val="005823C9"/>
    <w:rsid w:val="005977C4"/>
    <w:rsid w:val="005B56D6"/>
    <w:rsid w:val="00601AE0"/>
    <w:rsid w:val="00605847"/>
    <w:rsid w:val="00612FC7"/>
    <w:rsid w:val="006242F2"/>
    <w:rsid w:val="00631313"/>
    <w:rsid w:val="00641984"/>
    <w:rsid w:val="00644875"/>
    <w:rsid w:val="006702C1"/>
    <w:rsid w:val="00681604"/>
    <w:rsid w:val="00693006"/>
    <w:rsid w:val="00694002"/>
    <w:rsid w:val="006A7EAA"/>
    <w:rsid w:val="006B4FC2"/>
    <w:rsid w:val="006E5234"/>
    <w:rsid w:val="006F0D7F"/>
    <w:rsid w:val="00714DFF"/>
    <w:rsid w:val="00722900"/>
    <w:rsid w:val="007247AD"/>
    <w:rsid w:val="0073718C"/>
    <w:rsid w:val="00751F0D"/>
    <w:rsid w:val="00761865"/>
    <w:rsid w:val="00771061"/>
    <w:rsid w:val="00782CA3"/>
    <w:rsid w:val="00790699"/>
    <w:rsid w:val="007A4EA3"/>
    <w:rsid w:val="007C4293"/>
    <w:rsid w:val="007C7D66"/>
    <w:rsid w:val="007E3558"/>
    <w:rsid w:val="007E5F62"/>
    <w:rsid w:val="007F514C"/>
    <w:rsid w:val="00803B5B"/>
    <w:rsid w:val="008329AE"/>
    <w:rsid w:val="00835FBC"/>
    <w:rsid w:val="0086132B"/>
    <w:rsid w:val="00883890"/>
    <w:rsid w:val="008857DD"/>
    <w:rsid w:val="0089070A"/>
    <w:rsid w:val="00897D57"/>
    <w:rsid w:val="008B007C"/>
    <w:rsid w:val="008B61B4"/>
    <w:rsid w:val="008E21C4"/>
    <w:rsid w:val="008E5C12"/>
    <w:rsid w:val="008F4FF1"/>
    <w:rsid w:val="00925C4C"/>
    <w:rsid w:val="00931099"/>
    <w:rsid w:val="009427DD"/>
    <w:rsid w:val="009537B6"/>
    <w:rsid w:val="009633B1"/>
    <w:rsid w:val="00965BA2"/>
    <w:rsid w:val="00976717"/>
    <w:rsid w:val="009844D8"/>
    <w:rsid w:val="009D5451"/>
    <w:rsid w:val="00A071B0"/>
    <w:rsid w:val="00A1530D"/>
    <w:rsid w:val="00A22A46"/>
    <w:rsid w:val="00A52F14"/>
    <w:rsid w:val="00A546D4"/>
    <w:rsid w:val="00A55639"/>
    <w:rsid w:val="00A6107D"/>
    <w:rsid w:val="00A64A74"/>
    <w:rsid w:val="00A7568A"/>
    <w:rsid w:val="00A77ABF"/>
    <w:rsid w:val="00A92B46"/>
    <w:rsid w:val="00A9397C"/>
    <w:rsid w:val="00A96117"/>
    <w:rsid w:val="00AA0CB6"/>
    <w:rsid w:val="00AC6F3A"/>
    <w:rsid w:val="00B00C19"/>
    <w:rsid w:val="00B00D63"/>
    <w:rsid w:val="00B21851"/>
    <w:rsid w:val="00B23758"/>
    <w:rsid w:val="00B24FA8"/>
    <w:rsid w:val="00B36306"/>
    <w:rsid w:val="00B6762D"/>
    <w:rsid w:val="00B6792B"/>
    <w:rsid w:val="00B80079"/>
    <w:rsid w:val="00B8623E"/>
    <w:rsid w:val="00BA09CE"/>
    <w:rsid w:val="00BB7D20"/>
    <w:rsid w:val="00BE4200"/>
    <w:rsid w:val="00C4369C"/>
    <w:rsid w:val="00C5253D"/>
    <w:rsid w:val="00C66EAF"/>
    <w:rsid w:val="00CA7B28"/>
    <w:rsid w:val="00CB59AF"/>
    <w:rsid w:val="00CC5F3B"/>
    <w:rsid w:val="00CC6477"/>
    <w:rsid w:val="00CD0632"/>
    <w:rsid w:val="00CF58E0"/>
    <w:rsid w:val="00D019EF"/>
    <w:rsid w:val="00D06B39"/>
    <w:rsid w:val="00D21722"/>
    <w:rsid w:val="00D45FA5"/>
    <w:rsid w:val="00D60385"/>
    <w:rsid w:val="00D61130"/>
    <w:rsid w:val="00D7305F"/>
    <w:rsid w:val="00DA732D"/>
    <w:rsid w:val="00DC176C"/>
    <w:rsid w:val="00DD0CF7"/>
    <w:rsid w:val="00DE1004"/>
    <w:rsid w:val="00DF2A2F"/>
    <w:rsid w:val="00E040AE"/>
    <w:rsid w:val="00E0741D"/>
    <w:rsid w:val="00E07B49"/>
    <w:rsid w:val="00E11A86"/>
    <w:rsid w:val="00E34D5E"/>
    <w:rsid w:val="00E46D57"/>
    <w:rsid w:val="00E756E3"/>
    <w:rsid w:val="00E82505"/>
    <w:rsid w:val="00E90E12"/>
    <w:rsid w:val="00EC3A18"/>
    <w:rsid w:val="00EE51CC"/>
    <w:rsid w:val="00EF5A06"/>
    <w:rsid w:val="00F25C65"/>
    <w:rsid w:val="00F35187"/>
    <w:rsid w:val="00F43B8A"/>
    <w:rsid w:val="00F5147E"/>
    <w:rsid w:val="00FA50F3"/>
    <w:rsid w:val="00FC4F30"/>
    <w:rsid w:val="00FD2E0F"/>
    <w:rsid w:val="00FD353E"/>
    <w:rsid w:val="00FD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wspeclist">
    <w:name w:val="sow spec list"/>
    <w:basedOn w:val="ListParagraph"/>
    <w:rsid w:val="00AA0CB6"/>
    <w:pPr>
      <w:numPr>
        <w:ilvl w:val="1"/>
        <w:numId w:val="23"/>
      </w:numPr>
      <w:tabs>
        <w:tab w:val="num" w:pos="360"/>
      </w:tabs>
      <w:spacing w:before="40" w:after="40" w:line="276" w:lineRule="auto"/>
      <w:ind w:firstLine="0"/>
      <w:contextualSpacing w:val="0"/>
    </w:pPr>
    <w:rPr>
      <w:rFonts w:ascii="Times New Roman" w:eastAsia="Calibri" w:hAnsi="Times New Roman" w:cs="Times New Roman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6F0D7F"/>
  </w:style>
  <w:style w:type="character" w:customStyle="1" w:styleId="mi">
    <w:name w:val="mi"/>
    <w:basedOn w:val="DefaultParagraphFont"/>
    <w:rsid w:val="006F0D7F"/>
  </w:style>
  <w:style w:type="character" w:customStyle="1" w:styleId="mjxassistivemathml">
    <w:name w:val="mjx_assistive_mathml"/>
    <w:basedOn w:val="DefaultParagraphFont"/>
    <w:rsid w:val="006F0D7F"/>
  </w:style>
  <w:style w:type="character" w:customStyle="1" w:styleId="mn">
    <w:name w:val="mn"/>
    <w:basedOn w:val="DefaultParagraphFont"/>
    <w:rsid w:val="006F0D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qFormat/>
    <w:rsid w:val="000042CB"/>
    <w:pPr>
      <w:keepNext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66EA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A732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2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0741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C176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7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76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35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FD7B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D7BFE"/>
  </w:style>
  <w:style w:type="paragraph" w:styleId="Footer">
    <w:name w:val="footer"/>
    <w:basedOn w:val="Normal"/>
    <w:link w:val="FooterChar"/>
    <w:uiPriority w:val="99"/>
    <w:unhideWhenUsed/>
    <w:rsid w:val="00FD7B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BFE"/>
  </w:style>
  <w:style w:type="character" w:customStyle="1" w:styleId="Heading1Char">
    <w:name w:val="Heading 1 Char"/>
    <w:basedOn w:val="DefaultParagraphFont"/>
    <w:link w:val="Heading1"/>
    <w:rsid w:val="000042CB"/>
    <w:rPr>
      <w:rFonts w:ascii="Times New Roman" w:eastAsia="Times New Roman" w:hAnsi="Times New Roman" w:cs="Times New Roman"/>
      <w:b/>
      <w:bCs/>
      <w:kern w:val="36"/>
      <w:sz w:val="24"/>
      <w:szCs w:val="24"/>
      <w:lang w:eastAsia="en-GB"/>
    </w:rPr>
  </w:style>
  <w:style w:type="paragraph" w:customStyle="1" w:styleId="Default">
    <w:name w:val="Default"/>
    <w:rsid w:val="002971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PageNumber">
    <w:name w:val="page number"/>
    <w:basedOn w:val="DefaultParagraphFont"/>
    <w:rsid w:val="00790699"/>
  </w:style>
  <w:style w:type="character" w:styleId="CommentReference">
    <w:name w:val="annotation reference"/>
    <w:basedOn w:val="DefaultParagraphFont"/>
    <w:uiPriority w:val="99"/>
    <w:semiHidden/>
    <w:unhideWhenUsed/>
    <w:rsid w:val="00E11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A8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823C9"/>
  </w:style>
  <w:style w:type="character" w:customStyle="1" w:styleId="Heading4Char">
    <w:name w:val="Heading 4 Char"/>
    <w:basedOn w:val="DefaultParagraphFont"/>
    <w:link w:val="Heading4"/>
    <w:uiPriority w:val="9"/>
    <w:semiHidden/>
    <w:rsid w:val="00DA732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66EA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owspeclist">
    <w:name w:val="sow spec list"/>
    <w:basedOn w:val="ListParagraph"/>
    <w:rsid w:val="00AA0CB6"/>
    <w:pPr>
      <w:numPr>
        <w:ilvl w:val="1"/>
        <w:numId w:val="23"/>
      </w:numPr>
      <w:tabs>
        <w:tab w:val="num" w:pos="360"/>
      </w:tabs>
      <w:spacing w:before="40" w:after="40" w:line="276" w:lineRule="auto"/>
      <w:ind w:firstLine="0"/>
      <w:contextualSpacing w:val="0"/>
    </w:pPr>
    <w:rPr>
      <w:rFonts w:ascii="Times New Roman" w:eastAsia="Calibri" w:hAnsi="Times New Roman" w:cs="Times New Roman"/>
      <w:color w:val="000000"/>
      <w:lang w:eastAsia="en-GB"/>
    </w:rPr>
  </w:style>
  <w:style w:type="character" w:customStyle="1" w:styleId="apple-converted-space">
    <w:name w:val="apple-converted-space"/>
    <w:basedOn w:val="DefaultParagraphFont"/>
    <w:rsid w:val="006F0D7F"/>
  </w:style>
  <w:style w:type="character" w:customStyle="1" w:styleId="mi">
    <w:name w:val="mi"/>
    <w:basedOn w:val="DefaultParagraphFont"/>
    <w:rsid w:val="006F0D7F"/>
  </w:style>
  <w:style w:type="character" w:customStyle="1" w:styleId="mjxassistivemathml">
    <w:name w:val="mjx_assistive_mathml"/>
    <w:basedOn w:val="DefaultParagraphFont"/>
    <w:rsid w:val="006F0D7F"/>
  </w:style>
  <w:style w:type="character" w:customStyle="1" w:styleId="mn">
    <w:name w:val="mn"/>
    <w:basedOn w:val="DefaultParagraphFont"/>
    <w:rsid w:val="006F0D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rbartonmaths.com/resources/standard%20unit%20pdfs/SU%20Algebra%20Lessons/A13%20-%20Simplifying%20Logarithmic%20Expressions.pdf" TargetMode="External"/><Relationship Id="rId18" Type="http://schemas.openxmlformats.org/officeDocument/2006/relationships/hyperlink" Target="https://undergroundmathematics.org/exp-and-log/r5462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tes.com/teaching-resource/exponential-growth-and-decay-6153459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undergroundmathematics.org/exp-and-log/log-lattice" TargetMode="External"/><Relationship Id="rId17" Type="http://schemas.openxmlformats.org/officeDocument/2006/relationships/hyperlink" Target="https://undergroundmathematics.org/exp-and-log/changing-base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253053503.websitehome.co.uk/risps/risp31.html" TargetMode="External"/><Relationship Id="rId20" Type="http://schemas.openxmlformats.org/officeDocument/2006/relationships/hyperlink" Target="https://undergroundmathematics.org/exp-and-log/r7845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dergroundmathematics.org/exp-and-log/see-the-power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integralmaths.org/samples/Problem_solving_shorts%20_samples.pdf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yperlink" Target="https://undergroundmathematics.org/exp-and-log/r8260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s://undergroundmathematics.org/exp-and-log/r9381" TargetMode="External"/><Relationship Id="rId22" Type="http://schemas.openxmlformats.org/officeDocument/2006/relationships/hyperlink" Target="http://mei.org.uk/files/papers/c407ja_1jd8q.pdf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A3A32-24C8-40C3-A61A-4919404F8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MEI</Company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Stella Dudzic</dc:creator>
  <cp:lastModifiedBy>Alexandra Hewitt</cp:lastModifiedBy>
  <cp:revision>8</cp:revision>
  <cp:lastPrinted>2017-05-02T11:04:00Z</cp:lastPrinted>
  <dcterms:created xsi:type="dcterms:W3CDTF">2017-09-05T13:54:00Z</dcterms:created>
  <dcterms:modified xsi:type="dcterms:W3CDTF">2018-08-10T09:48:00Z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